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5E" w:rsidRPr="00BA3E26" w:rsidRDefault="0020155E">
      <w:pPr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color w:val="0070C0"/>
          <w:sz w:val="21"/>
          <w:szCs w:val="21"/>
        </w:rPr>
        <w:t>Договор</w:t>
      </w:r>
      <w:r w:rsidR="00BA3E26" w:rsidRPr="00BA3E26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№ </w:t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на проведение аудита бухгалтерской (финансовой) отчетности </w:t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кредитной организации</w:t>
      </w:r>
      <w:r w:rsidRPr="00BA3E26">
        <w:rPr>
          <w:rStyle w:val="a8"/>
          <w:rFonts w:ascii="Times New Roman" w:hAnsi="Times New Roman" w:cs="Times New Roman"/>
          <w:b/>
          <w:bCs/>
          <w:sz w:val="21"/>
          <w:szCs w:val="21"/>
        </w:rPr>
        <w:footnoteReference w:id="2"/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A06CF8">
      <w:pPr>
        <w:pStyle w:val="a9"/>
        <w:spacing w:before="240"/>
        <w:rPr>
          <w:sz w:val="21"/>
          <w:szCs w:val="21"/>
        </w:rPr>
      </w:pPr>
      <w:r w:rsidRPr="00BA3E26">
        <w:rPr>
          <w:sz w:val="21"/>
          <w:szCs w:val="21"/>
        </w:rPr>
        <w:t xml:space="preserve">г. Москва                                                                                              </w:t>
      </w:r>
      <w:r w:rsidR="00BA3E26">
        <w:rPr>
          <w:sz w:val="21"/>
          <w:szCs w:val="21"/>
        </w:rPr>
        <w:t xml:space="preserve">       </w:t>
      </w:r>
      <w:r w:rsidRPr="00BA3E26">
        <w:rPr>
          <w:sz w:val="21"/>
          <w:szCs w:val="21"/>
        </w:rPr>
        <w:t xml:space="preserve">  «____» ____________ 2014 года</w:t>
      </w:r>
    </w:p>
    <w:p w:rsidR="00A06CF8" w:rsidRPr="00BA3E26" w:rsidRDefault="00A06CF8" w:rsidP="00C9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0D77" w:rsidRPr="00BA3E26" w:rsidRDefault="00AE0D77" w:rsidP="00C976C0">
      <w:pPr>
        <w:pStyle w:val="a9"/>
        <w:spacing w:after="0"/>
        <w:jc w:val="both"/>
        <w:rPr>
          <w:sz w:val="21"/>
          <w:szCs w:val="21"/>
        </w:rPr>
      </w:pPr>
      <w:r w:rsidRPr="00BA3E26">
        <w:rPr>
          <w:b/>
          <w:noProof/>
          <w:color w:val="0070C0"/>
          <w:sz w:val="21"/>
          <w:szCs w:val="21"/>
        </w:rPr>
        <w:t>Общество с ограниченной ответственностью Коммерческий Банк «Пример»</w:t>
      </w:r>
      <w:r w:rsidRPr="00BA3E26">
        <w:rPr>
          <w:noProof/>
          <w:color w:val="0070C0"/>
          <w:sz w:val="21"/>
          <w:szCs w:val="21"/>
        </w:rPr>
        <w:t xml:space="preserve">, далее «Заказчик», в лице Председателя Правления </w:t>
      </w:r>
      <w:r w:rsidR="00F771E0" w:rsidRPr="00BA3E26">
        <w:rPr>
          <w:noProof/>
          <w:color w:val="0070C0"/>
          <w:sz w:val="21"/>
          <w:szCs w:val="21"/>
        </w:rPr>
        <w:t xml:space="preserve">ИВАНОВА </w:t>
      </w:r>
      <w:r w:rsidRPr="00BA3E26">
        <w:rPr>
          <w:noProof/>
          <w:color w:val="0070C0"/>
          <w:sz w:val="21"/>
          <w:szCs w:val="21"/>
        </w:rPr>
        <w:t>Ивана Ивановича</w:t>
      </w:r>
      <w:r w:rsidRPr="00BA3E26">
        <w:rPr>
          <w:noProof/>
          <w:sz w:val="21"/>
          <w:szCs w:val="21"/>
        </w:rPr>
        <w:t xml:space="preserve">,  </w:t>
      </w:r>
      <w:r w:rsidRPr="00BA3E26">
        <w:rPr>
          <w:sz w:val="21"/>
          <w:szCs w:val="21"/>
        </w:rPr>
        <w:t>действующего на основании Устава, с одной стороны, и</w:t>
      </w:r>
    </w:p>
    <w:p w:rsidR="00C976C0" w:rsidRPr="00BA3E26" w:rsidRDefault="00C976C0" w:rsidP="002731AD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eastAsia="Calibri" w:hAnsi="Times New Roman" w:cs="Times New Roman"/>
          <w:b/>
          <w:noProof/>
          <w:sz w:val="21"/>
          <w:szCs w:val="21"/>
        </w:rPr>
        <w:t>Общество  с  ограниченной</w:t>
      </w:r>
      <w:r w:rsidRPr="00BA3E26">
        <w:rPr>
          <w:rFonts w:ascii="Times New Roman" w:eastAsia="Calibri" w:hAnsi="Times New Roman" w:cs="Times New Roman"/>
          <w:b/>
          <w:sz w:val="21"/>
          <w:szCs w:val="21"/>
        </w:rPr>
        <w:t xml:space="preserve">  ответственностью  «РИАН-АУДИТ»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 (основной государственный н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мер юридического лица </w:t>
      </w:r>
      <w:r w:rsidRPr="00BA3E26">
        <w:rPr>
          <w:rFonts w:ascii="Times New Roman" w:eastAsia="Calibri" w:hAnsi="Times New Roman" w:cs="Times New Roman"/>
          <w:noProof/>
          <w:sz w:val="21"/>
          <w:szCs w:val="21"/>
        </w:rPr>
        <w:t>1037709050664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, индивидуальный номер налогоплательщика </w:t>
      </w:r>
      <w:r w:rsidRPr="00BA3E26">
        <w:rPr>
          <w:rFonts w:ascii="Times New Roman" w:eastAsia="Calibri" w:hAnsi="Times New Roman" w:cs="Times New Roman"/>
          <w:noProof/>
          <w:sz w:val="21"/>
          <w:szCs w:val="21"/>
        </w:rPr>
        <w:t xml:space="preserve">7709426578, номер в реестре аудиторских организаций 10303005835 от 28 декабря 2009 года, член </w:t>
      </w:r>
      <w:r w:rsidRPr="00BA3E26">
        <w:rPr>
          <w:rFonts w:ascii="Times New Roman" w:eastAsia="Calibri" w:hAnsi="Times New Roman" w:cs="Times New Roman"/>
          <w:sz w:val="21"/>
          <w:szCs w:val="21"/>
        </w:rPr>
        <w:t>Некоммерческ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>го партнерства «Московская аудиторская палата» со 2 декабря 2009 года - протокол № 139, аккредит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ванного Минфином России в составе саморегулируемых организаций аудиторов - приказ Минфина России от 26 ноября </w:t>
      </w:r>
      <w:smartTag w:uri="urn:schemas-microsoft-com:office:smarttags" w:element="metricconverter">
        <w:smartTagPr>
          <w:attr w:name="ProductID" w:val="2009 г"/>
        </w:smartTagPr>
        <w:r w:rsidRPr="00BA3E26">
          <w:rPr>
            <w:rFonts w:ascii="Times New Roman" w:eastAsia="Calibri" w:hAnsi="Times New Roman" w:cs="Times New Roman"/>
            <w:sz w:val="21"/>
            <w:szCs w:val="21"/>
          </w:rPr>
          <w:t>2009 г</w:t>
        </w:r>
      </w:smartTag>
      <w:r w:rsidRPr="00BA3E26">
        <w:rPr>
          <w:rFonts w:ascii="Times New Roman" w:eastAsia="Calibri" w:hAnsi="Times New Roman" w:cs="Times New Roman"/>
          <w:sz w:val="21"/>
          <w:szCs w:val="21"/>
        </w:rPr>
        <w:t>. № 578),</w:t>
      </w:r>
      <w:r w:rsidRPr="00BA3E26">
        <w:rPr>
          <w:rFonts w:ascii="Times New Roman" w:eastAsia="Calibri" w:hAnsi="Times New Roman" w:cs="Times New Roman"/>
          <w:noProof/>
          <w:sz w:val="21"/>
          <w:szCs w:val="21"/>
        </w:rPr>
        <w:t xml:space="preserve"> </w:t>
      </w:r>
      <w:r w:rsidRPr="00BA3E26">
        <w:rPr>
          <w:rFonts w:ascii="Times New Roman" w:eastAsia="Calibri" w:hAnsi="Times New Roman" w:cs="Times New Roman"/>
          <w:sz w:val="21"/>
          <w:szCs w:val="21"/>
        </w:rPr>
        <w:t>именуемое в дальнейшем «Исполнитель», в лице Генерального директора БАЙРАМГАЛИНА Рината Ураловича, действующего на основании Устава, с другой стор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ны, </w:t>
      </w:r>
      <w:r w:rsidRPr="00BA3E26">
        <w:rPr>
          <w:rFonts w:ascii="Times New Roman" w:hAnsi="Times New Roman" w:cs="Times New Roman"/>
          <w:sz w:val="21"/>
          <w:szCs w:val="21"/>
        </w:rPr>
        <w:t>(также совместно именуемые в дальнейшем «Стороны» или по отдельности «Сторона»), заключ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ли настоящий договор о нижеследующем:</w:t>
      </w:r>
    </w:p>
    <w:p w:rsidR="00A06CF8" w:rsidRPr="00BA3E26" w:rsidRDefault="00A06CF8" w:rsidP="00501B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936BBF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обязуется провести аудит бухгалтерской (финансовой) отчетности Заказчика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за 2014 год</w:t>
      </w:r>
      <w:r w:rsidRPr="00BA3E26">
        <w:rPr>
          <w:rFonts w:ascii="Times New Roman" w:hAnsi="Times New Roman" w:cs="Times New Roman"/>
          <w:sz w:val="21"/>
          <w:szCs w:val="21"/>
        </w:rPr>
        <w:t>, подготовленной в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соответствии с </w:t>
      </w:r>
      <w:r w:rsidR="005D43E8"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</w:t>
      </w:r>
      <w:r w:rsidRPr="00BA3E26">
        <w:rPr>
          <w:rFonts w:ascii="Times New Roman" w:hAnsi="Times New Roman" w:cs="Times New Roman"/>
          <w:iCs/>
          <w:sz w:val="21"/>
          <w:szCs w:val="21"/>
        </w:rPr>
        <w:t>т</w:t>
      </w:r>
      <w:r w:rsidRPr="00BA3E26">
        <w:rPr>
          <w:rFonts w:ascii="Times New Roman" w:hAnsi="Times New Roman" w:cs="Times New Roman"/>
          <w:iCs/>
          <w:sz w:val="21"/>
          <w:szCs w:val="21"/>
        </w:rPr>
        <w:t>ности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936BBF" w:rsidRPr="00BA3E26">
        <w:rPr>
          <w:rFonts w:ascii="Times New Roman" w:hAnsi="Times New Roman" w:cs="Times New Roman"/>
          <w:sz w:val="21"/>
          <w:szCs w:val="21"/>
        </w:rPr>
        <w:t>(именуемая в дальнейшем «бухгалтерская (финансовая) отчетность Заказчика») а Заказчик обязуется оплатить эти услуги.</w:t>
      </w:r>
    </w:p>
    <w:p w:rsidR="00A06CF8" w:rsidRPr="00BA3E26" w:rsidRDefault="00936BBF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обязуется провести аудит финансовой отчетности Заказчика за 2014 год, подгото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 xml:space="preserve">ленной в соответствии с </w:t>
      </w:r>
      <w:r w:rsidR="00A06CF8" w:rsidRPr="00BA3E26">
        <w:rPr>
          <w:rFonts w:ascii="Times New Roman" w:hAnsi="Times New Roman" w:cs="Times New Roman"/>
          <w:iCs/>
          <w:sz w:val="21"/>
          <w:szCs w:val="21"/>
        </w:rPr>
        <w:t>Международными стандартами финансовой отчетности</w:t>
      </w:r>
      <w:r w:rsidR="00A06CF8" w:rsidRPr="00BA3E26">
        <w:rPr>
          <w:rFonts w:ascii="Times New Roman" w:hAnsi="Times New Roman" w:cs="Times New Roman"/>
          <w:sz w:val="21"/>
          <w:szCs w:val="21"/>
        </w:rPr>
        <w:t>, (именуемая в дальнейшем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«финансовая отчетность Заказчика»), а Заказчик обязуется оплатить эти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услуги.</w:t>
      </w:r>
    </w:p>
    <w:p w:rsidR="00A06CF8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Целью аудита является выражение мнения о достоверности бухгалтерской (финансовой)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отчетн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Заказчика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отчетности Заказчика</w:t>
      </w:r>
      <w:r w:rsidRPr="00BA3E26">
        <w:rPr>
          <w:rFonts w:ascii="Times New Roman" w:hAnsi="Times New Roman" w:cs="Times New Roman"/>
          <w:sz w:val="21"/>
          <w:szCs w:val="21"/>
        </w:rPr>
        <w:t>. Исполнитель выражает свое мнение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 о</w:t>
      </w:r>
      <w:r w:rsidRPr="00BA3E26">
        <w:rPr>
          <w:rFonts w:ascii="Times New Roman" w:hAnsi="Times New Roman" w:cs="Times New Roman"/>
          <w:sz w:val="21"/>
          <w:szCs w:val="21"/>
        </w:rPr>
        <w:t xml:space="preserve"> дост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 xml:space="preserve">верности 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указанной выше отчетности во всех Заказчика </w:t>
      </w:r>
      <w:r w:rsidRPr="00BA3E26">
        <w:rPr>
          <w:rFonts w:ascii="Times New Roman" w:hAnsi="Times New Roman" w:cs="Times New Roman"/>
          <w:sz w:val="21"/>
          <w:szCs w:val="21"/>
        </w:rPr>
        <w:t>во всех существенных отношениях.</w:t>
      </w:r>
    </w:p>
    <w:p w:rsidR="00936BBF" w:rsidRPr="00BA3E26" w:rsidRDefault="00AA029B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Порядок оказания услуг (этапы):</w:t>
      </w:r>
    </w:p>
    <w:p w:rsidR="00AA029B" w:rsidRPr="00BA3E26" w:rsidRDefault="00AA029B" w:rsidP="00AA029B">
      <w:pPr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1.4.1. Первый этап:</w:t>
      </w:r>
    </w:p>
    <w:p w:rsidR="00AA029B" w:rsidRPr="00BA3E26" w:rsidRDefault="00AA029B" w:rsidP="002731AD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 проверка в срок до 30 октября 2014 года финансово-хозяйственной деятельности Заказчика за период с 1 января по 30 сентября 2014 года с целью выдачи письменного отчета о результатах проверки по состоянию на 1 октября 2014 года.</w:t>
      </w:r>
    </w:p>
    <w:p w:rsidR="00AA029B" w:rsidRPr="00BA3E26" w:rsidRDefault="00AA029B" w:rsidP="00AA029B">
      <w:pPr>
        <w:pStyle w:val="3"/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1.4.2. Второй этап:</w:t>
      </w:r>
    </w:p>
    <w:p w:rsidR="00AA029B" w:rsidRPr="00BA3E26" w:rsidRDefault="00AA029B" w:rsidP="002731AD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независимая проверка бухгалтерской (финансовой) отчетности Заказчика за 2014 год подгото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>ленной в соответствии с Р</w:t>
      </w:r>
      <w:r w:rsidRPr="00BA3E26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отчетности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в целях выражения мнения о ее достоверности в предоставленном в срок до 13 марта 2015 года аудито</w:t>
      </w:r>
      <w:r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sz w:val="21"/>
          <w:szCs w:val="21"/>
        </w:rPr>
        <w:t>ском заключении;</w:t>
      </w:r>
    </w:p>
    <w:p w:rsidR="00AA029B" w:rsidRPr="00BA3E26" w:rsidRDefault="00AA029B" w:rsidP="00386E1E">
      <w:pPr>
        <w:autoSpaceDE w:val="0"/>
        <w:autoSpaceDN w:val="0"/>
        <w:adjustRightInd w:val="0"/>
        <w:spacing w:before="60" w:after="0" w:line="240" w:lineRule="auto"/>
        <w:ind w:left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предоставление Заказчику 4 (Четыре) экземпляра аудиторских заключений на русском языке.</w:t>
      </w:r>
    </w:p>
    <w:p w:rsidR="00AA029B" w:rsidRPr="00BA3E26" w:rsidRDefault="00AA029B" w:rsidP="00AA029B">
      <w:pPr>
        <w:pStyle w:val="3"/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1.4.3. Третий этап:</w:t>
      </w:r>
    </w:p>
    <w:p w:rsidR="00AA029B" w:rsidRPr="00BA3E26" w:rsidRDefault="00AA029B" w:rsidP="002731AD">
      <w:pPr>
        <w:spacing w:before="60" w:after="0" w:line="240" w:lineRule="auto"/>
        <w:ind w:left="567" w:hanging="142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независимая проверка финансовой отчетности Заказчика за 2014 год подготовленной в соотве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 xml:space="preserve">ствии с </w:t>
      </w:r>
      <w:r w:rsidRPr="00BA3E26">
        <w:rPr>
          <w:rFonts w:ascii="Times New Roman" w:hAnsi="Times New Roman" w:cs="Times New Roman"/>
          <w:iCs/>
          <w:sz w:val="21"/>
          <w:szCs w:val="21"/>
        </w:rPr>
        <w:t>Международными стандартами финансовой отчетности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в целях выражения мнения о ее достоверности в предоставленном в срок до 1 июня 2015 года аудиторском заключении;</w:t>
      </w:r>
    </w:p>
    <w:p w:rsidR="00AA029B" w:rsidRPr="00BA3E26" w:rsidRDefault="00AA029B" w:rsidP="00386E1E">
      <w:pPr>
        <w:autoSpaceDE w:val="0"/>
        <w:autoSpaceDN w:val="0"/>
        <w:adjustRightInd w:val="0"/>
        <w:spacing w:before="120" w:after="0" w:line="240" w:lineRule="auto"/>
        <w:ind w:left="567" w:right="-143" w:hanging="142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предоставление Заказчику 4 (Четыре) экземпляра аудиторских заключений на русском языке.</w:t>
      </w:r>
    </w:p>
    <w:p w:rsidR="00A06CF8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проводится на выборочной основе и включает изучение на основе тестирования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доказ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тельств, подтверждающих числовые значения в бухгалтерской (финансовой)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отчетности Заказчика 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и раскрытие в ней информации о финансово-хозяйственной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деятельности. Аудит включает оценку применяемых принципов и методов бухгалтерского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учета, правил подготовки бухгалтерской (ф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нансовой) отчетности, определение основных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оценочных значений, сформированных Заказчиком, а также оценку общей формы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представления бухгалтерской (финансовой) отчетности.</w:t>
      </w:r>
    </w:p>
    <w:p w:rsidR="00A06CF8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Стороны признают, что в связи с применением в ходе аудита выборочных методов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тестирования и другими свойственными аудиту ограничениями, наряду с ограничениями,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присущими системам бухгалтерского учета и внутреннего контроля, существует неизбежный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риск того, что некоторые, в том числе существенные, искажения бухгалтерской (финансовой)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могут остаться необнаруже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ными.</w:t>
      </w:r>
    </w:p>
    <w:p w:rsidR="00CD7951" w:rsidRPr="00BA3E26" w:rsidRDefault="00CD7951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Дополнительные услуги, не предусмотренные Договором, оформляются отдельным соглашением Сторон.</w:t>
      </w:r>
    </w:p>
    <w:p w:rsidR="00CD7951" w:rsidRPr="00BA3E26" w:rsidRDefault="00CD7951" w:rsidP="00AA0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387" w:rsidRPr="00BA3E26" w:rsidRDefault="00DE6387" w:rsidP="00501B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2. Стоимость услуг и порядок расчетов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настоящему договору составляет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рублей. 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полнитель в соответствии с действующим законодательством не является плательщиком налога на добавленную стоимость на основании п.2 ст.346 Налогового кодекса РФ (уведомление о возмо</w:t>
      </w:r>
      <w:r w:rsidRPr="00BA3E26">
        <w:rPr>
          <w:rFonts w:ascii="Times New Roman" w:hAnsi="Times New Roman" w:cs="Times New Roman"/>
          <w:sz w:val="21"/>
          <w:szCs w:val="21"/>
        </w:rPr>
        <w:t>ж</w:t>
      </w:r>
      <w:r w:rsidRPr="00BA3E26">
        <w:rPr>
          <w:rFonts w:ascii="Times New Roman" w:hAnsi="Times New Roman" w:cs="Times New Roman"/>
          <w:sz w:val="21"/>
          <w:szCs w:val="21"/>
        </w:rPr>
        <w:t>ности применения упрощенной системы налогообложения от 4 декабря 2008 года № 4675).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Оплата стоимости услуг Исполнителя осуществляется в российских рублях на расчетный счет 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полнителя.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Заказчик в срок до 7 октября 2014 года перечисляет на расчетный счет Исполнителя денежные средства в качестве аванса в размере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</w:t>
      </w:r>
      <w:r w:rsidRPr="00BA3E26">
        <w:rPr>
          <w:rFonts w:ascii="Times New Roman" w:hAnsi="Times New Roman" w:cs="Times New Roman"/>
          <w:sz w:val="21"/>
          <w:szCs w:val="21"/>
        </w:rPr>
        <w:t>б</w:t>
      </w:r>
      <w:r w:rsidRPr="00BA3E26">
        <w:rPr>
          <w:rFonts w:ascii="Times New Roman" w:hAnsi="Times New Roman" w:cs="Times New Roman"/>
          <w:sz w:val="21"/>
          <w:szCs w:val="21"/>
        </w:rPr>
        <w:t>лей.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в срок до 1 марта 2015 года перечисляет на расчетный счет Исполнителя денежные сре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 xml:space="preserve">ства в качестве аванса в размере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рублей.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в срок до 25 мая 2015 года перечисляет на расчетный счет Исполнителя денежные сре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 xml:space="preserve">ства в качестве аванса в размере </w:t>
      </w:r>
      <w:r w:rsidR="00D26AF5">
        <w:rPr>
          <w:rFonts w:ascii="Times New Roman" w:hAnsi="Times New Roman" w:cs="Times New Roman"/>
          <w:sz w:val="21"/>
          <w:szCs w:val="21"/>
        </w:rPr>
        <w:t>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рублей.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Обязанность Заказчика по оплате услуг считается исполненной в момент </w:t>
      </w:r>
      <w:r w:rsidRPr="00BA3E26">
        <w:rPr>
          <w:rFonts w:ascii="Times New Roman" w:hAnsi="Times New Roman" w:cs="Times New Roman"/>
          <w:iCs/>
          <w:sz w:val="21"/>
          <w:szCs w:val="21"/>
        </w:rPr>
        <w:t>зачисления денежных средств на расчетный счет Исполнителя.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left" w:pos="426"/>
        </w:tabs>
        <w:spacing w:before="80"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первому этапу договора составляет </w:t>
      </w:r>
      <w:r w:rsidR="00D26AF5">
        <w:rPr>
          <w:rFonts w:ascii="Times New Roman" w:hAnsi="Times New Roman" w:cs="Times New Roman"/>
          <w:sz w:val="21"/>
          <w:szCs w:val="21"/>
        </w:rPr>
        <w:t>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</w:t>
      </w:r>
      <w:r w:rsidRPr="00BA3E26">
        <w:rPr>
          <w:rFonts w:ascii="Times New Roman" w:hAnsi="Times New Roman" w:cs="Times New Roman"/>
          <w:sz w:val="21"/>
          <w:szCs w:val="21"/>
        </w:rPr>
        <w:t>б</w:t>
      </w:r>
      <w:r w:rsidRPr="00BA3E26">
        <w:rPr>
          <w:rFonts w:ascii="Times New Roman" w:hAnsi="Times New Roman" w:cs="Times New Roman"/>
          <w:sz w:val="21"/>
          <w:szCs w:val="21"/>
        </w:rPr>
        <w:t>лей. Исполнитель в соответствии с действующим законодательством не является плательщиком налога на добавленную стоимость. По результатам аудиторской проверки, Исполнителем пре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ставляется письменный отчет и акт сдачи-приемки услуг, в котором определяется и подтверждае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ся объем оказанных услуг и их стоимость.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left" w:pos="426"/>
        </w:tabs>
        <w:spacing w:before="80"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второму этапу договора составляет </w:t>
      </w:r>
      <w:r w:rsidR="00D26AF5">
        <w:rPr>
          <w:rFonts w:ascii="Times New Roman" w:hAnsi="Times New Roman" w:cs="Times New Roman"/>
          <w:sz w:val="21"/>
          <w:szCs w:val="21"/>
        </w:rPr>
        <w:t>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</w:t>
      </w:r>
      <w:r w:rsidRPr="00BA3E26">
        <w:rPr>
          <w:rFonts w:ascii="Times New Roman" w:hAnsi="Times New Roman" w:cs="Times New Roman"/>
          <w:sz w:val="21"/>
          <w:szCs w:val="21"/>
        </w:rPr>
        <w:t>б</w:t>
      </w:r>
      <w:r w:rsidRPr="00BA3E26">
        <w:rPr>
          <w:rFonts w:ascii="Times New Roman" w:hAnsi="Times New Roman" w:cs="Times New Roman"/>
          <w:sz w:val="21"/>
          <w:szCs w:val="21"/>
        </w:rPr>
        <w:t>лей. Исполнитель в соответствии с действующим законодательством не является плательщиком налога на добавленную стоимость.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После оказания услуг по второму этапу Договора, стороны подписывают двусторонний акт сдачи-приемки, являющийся неотъемлемой частью Договора, в котором определяют объем оказанных услуг и подтверждают их стоимость. Акт сдачи-приемки услуг подписывается Заказчиком в теч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ние семи дней после представления. В случае отказа Заказчика подписать акт он обязан дать свои возражения или замечания в указанный срок. Если по истечении семидневного срока Заказчик не предъявит возражений и откажется подписывать акт, акт сдачи-приемки считается принятым. При отказе Заказчика подписать акт и предоставлении им возражений, Исполнитель принимает меры к урегулированию полученных возражений по существу каждого вопроса и при наличии недоста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ков в согласованные с Заказчиком сроки принимает меры к их устранению.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left" w:pos="426"/>
        </w:tabs>
        <w:spacing w:before="80" w:after="0" w:line="240" w:lineRule="auto"/>
        <w:ind w:left="426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третьему этапу договора составляет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</w:t>
      </w:r>
      <w:r w:rsidRPr="00BA3E26">
        <w:rPr>
          <w:rFonts w:ascii="Times New Roman" w:hAnsi="Times New Roman" w:cs="Times New Roman"/>
          <w:sz w:val="21"/>
          <w:szCs w:val="21"/>
        </w:rPr>
        <w:t>б</w:t>
      </w:r>
      <w:r w:rsidRPr="00BA3E26">
        <w:rPr>
          <w:rFonts w:ascii="Times New Roman" w:hAnsi="Times New Roman" w:cs="Times New Roman"/>
          <w:sz w:val="21"/>
          <w:szCs w:val="21"/>
        </w:rPr>
        <w:t>лей. Исполнитель в соответствии с действующим законодательством не является плательщиком налога на добавленную стоимость.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После оказания услуг по третьему этапу Договора, стороны подписывают двусторонний акт сд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чи-приемки, являющийся неотъемлемой частью Договора, в котором определяют объем оказа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ных услуг и подтверждают их стоимость. Акт сдачи-приемки услуг подписывается Заказчиком в течение семи дней после представления. В случае отказа Заказчика подписать акт он обязан дать свои возражения или замечания в указанный срок. Если по истечении семидневного срока Зака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чик не предъявит возражений и откажется подписывать акт, акт сдачи-приемки считается прин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тым. При отказе Заказчика подписать акт и предоставлении им возражений, Исполнитель прин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мает меры к урегулированию полученных возражений по существу каждого вопроса и при нал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чии недостатков в согласованные с Заказчиком сроки принимает меры к их устранению.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соответствии с п.2 ст.8 Федерального закона от 30 декабря 2008 г. № 307-ФЗ «Об аудиторской деятельности» порядок выплаты и размер денежного вознаграждения за проведение аудита не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висит от каких бы то ни было требований Заказчика о содержании выводов, которые могут быть сделаны в результате аудита.</w:t>
      </w:r>
    </w:p>
    <w:p w:rsidR="00AA029B" w:rsidRDefault="00AA029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731AD" w:rsidRPr="00BA3E26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0EE6" w:rsidRPr="00BA3E26" w:rsidRDefault="00A06CF8" w:rsidP="00BD0EE6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Права</w:t>
      </w:r>
      <w:r w:rsidR="00860406"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Pr="00BA3E26">
        <w:rPr>
          <w:rFonts w:ascii="Times New Roman" w:hAnsi="Times New Roman" w:cs="Times New Roman"/>
          <w:b/>
          <w:bCs/>
          <w:sz w:val="21"/>
          <w:szCs w:val="21"/>
        </w:rPr>
        <w:t>обязанности</w:t>
      </w:r>
      <w:r w:rsidR="00795FE8"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b/>
          <w:bCs/>
          <w:sz w:val="21"/>
          <w:szCs w:val="21"/>
        </w:rPr>
        <w:t>Заказчика</w:t>
      </w:r>
    </w:p>
    <w:p w:rsidR="00BD0EE6" w:rsidRPr="00BA3E26" w:rsidRDefault="00A06CF8" w:rsidP="00BD0EE6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 проведении аудита бухгалтерской (финансовой) отчетности</w:t>
      </w:r>
      <w:r w:rsidR="00BD0EE6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отчетности</w:t>
      </w:r>
      <w:r w:rsidR="009112D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bCs/>
          <w:sz w:val="21"/>
          <w:szCs w:val="21"/>
        </w:rPr>
        <w:t>Зака</w:t>
      </w:r>
      <w:r w:rsidRPr="00BA3E26">
        <w:rPr>
          <w:rFonts w:ascii="Times New Roman" w:hAnsi="Times New Roman" w:cs="Times New Roman"/>
          <w:bCs/>
          <w:sz w:val="21"/>
          <w:szCs w:val="21"/>
        </w:rPr>
        <w:t>з</w:t>
      </w:r>
      <w:r w:rsidRPr="00BA3E26">
        <w:rPr>
          <w:rFonts w:ascii="Times New Roman" w:hAnsi="Times New Roman" w:cs="Times New Roman"/>
          <w:bCs/>
          <w:sz w:val="21"/>
          <w:szCs w:val="21"/>
        </w:rPr>
        <w:t>чик вправе</w:t>
      </w:r>
      <w:r w:rsidR="00BD0EE6" w:rsidRPr="00BA3E26">
        <w:rPr>
          <w:rFonts w:ascii="Times New Roman" w:hAnsi="Times New Roman" w:cs="Times New Roman"/>
          <w:bCs/>
          <w:sz w:val="21"/>
          <w:szCs w:val="21"/>
        </w:rPr>
        <w:t>:</w:t>
      </w:r>
    </w:p>
    <w:p w:rsidR="001F0969" w:rsidRPr="00BA3E26" w:rsidRDefault="001F0969" w:rsidP="001F0969">
      <w:pPr>
        <w:numPr>
          <w:ilvl w:val="2"/>
          <w:numId w:val="19"/>
        </w:numPr>
        <w:tabs>
          <w:tab w:val="left" w:pos="567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:rsidR="001F0969" w:rsidRPr="00BA3E26" w:rsidRDefault="001F0969" w:rsidP="00C66602">
      <w:pPr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1) требовать и получать от Исполнителя обоснования замечаний и выводов аудиторской о</w:t>
      </w:r>
      <w:r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sz w:val="21"/>
          <w:szCs w:val="21"/>
        </w:rPr>
        <w:t>ганизации, а также информацию о членстве аудиторской организации в саморегулиру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мой организации аудиторов;</w:t>
      </w:r>
    </w:p>
    <w:p w:rsidR="001F0969" w:rsidRPr="00BA3E26" w:rsidRDefault="001F0969" w:rsidP="00C6660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2) получить от Исполнителя аудиторское заключение в срок, установленный договором ок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зания аудиторских услуг.</w:t>
      </w:r>
    </w:p>
    <w:p w:rsidR="001F0969" w:rsidRPr="00BA3E26" w:rsidRDefault="00BD0EE6" w:rsidP="00C66602">
      <w:pPr>
        <w:numPr>
          <w:ilvl w:val="2"/>
          <w:numId w:val="19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</w:t>
      </w:r>
      <w:r w:rsidR="00A06CF8" w:rsidRPr="00BA3E26">
        <w:rPr>
          <w:rFonts w:ascii="Times New Roman" w:hAnsi="Times New Roman" w:cs="Times New Roman"/>
          <w:sz w:val="21"/>
          <w:szCs w:val="21"/>
        </w:rPr>
        <w:t>о всякое время проверять ход выполняемых работ, не вмешиваясь в деятельность</w:t>
      </w:r>
      <w:r w:rsidRPr="00BA3E26">
        <w:rPr>
          <w:rFonts w:ascii="Times New Roman" w:hAnsi="Times New Roman" w:cs="Times New Roman"/>
          <w:sz w:val="21"/>
          <w:szCs w:val="21"/>
        </w:rPr>
        <w:t xml:space="preserve"> Испо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ни</w:t>
      </w:r>
      <w:r w:rsidR="001F0969" w:rsidRPr="00BA3E26">
        <w:rPr>
          <w:rFonts w:ascii="Times New Roman" w:hAnsi="Times New Roman" w:cs="Times New Roman"/>
          <w:sz w:val="21"/>
          <w:szCs w:val="21"/>
        </w:rPr>
        <w:t>теля.</w:t>
      </w:r>
    </w:p>
    <w:p w:rsidR="00A06CF8" w:rsidRPr="00BA3E26" w:rsidRDefault="00BD0EE6" w:rsidP="00C66602">
      <w:pPr>
        <w:numPr>
          <w:ilvl w:val="2"/>
          <w:numId w:val="19"/>
        </w:numPr>
        <w:tabs>
          <w:tab w:val="left" w:pos="567"/>
          <w:tab w:val="left" w:pos="993"/>
        </w:tabs>
        <w:spacing w:before="80" w:after="0" w:line="240" w:lineRule="auto"/>
        <w:ind w:hanging="29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Реализовывать </w:t>
      </w:r>
      <w:r w:rsidR="00A06CF8" w:rsidRPr="00BA3E26">
        <w:rPr>
          <w:rFonts w:ascii="Times New Roman" w:hAnsi="Times New Roman" w:cs="Times New Roman"/>
          <w:sz w:val="21"/>
          <w:szCs w:val="21"/>
        </w:rPr>
        <w:t>иные права, вытекающие из настоящего договора.</w:t>
      </w:r>
    </w:p>
    <w:p w:rsidR="00C66602" w:rsidRPr="00BA3E26" w:rsidRDefault="00A06CF8" w:rsidP="00A72DEB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При проведении аудита бухгалтерской (финансовой) отчетности </w:t>
      </w:r>
      <w:r w:rsidR="0013779A" w:rsidRPr="00BA3E26">
        <w:rPr>
          <w:rFonts w:ascii="Times New Roman" w:hAnsi="Times New Roman" w:cs="Times New Roman"/>
          <w:sz w:val="21"/>
          <w:szCs w:val="21"/>
        </w:rPr>
        <w:t>и финансово отчетности</w:t>
      </w:r>
      <w:r w:rsidR="009112D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 обязан:</w:t>
      </w:r>
    </w:p>
    <w:p w:rsidR="001F0969" w:rsidRPr="00BA3E26" w:rsidRDefault="001F0969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right="-143" w:hanging="294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:rsidR="001F0969" w:rsidRPr="00BA3E26" w:rsidRDefault="001F0969" w:rsidP="009437D2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1) 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тацию, давать по устному или письменному запросу Исполнителя исчерпывающие раз</w:t>
      </w:r>
      <w:r w:rsidRPr="00BA3E26">
        <w:rPr>
          <w:rFonts w:ascii="Times New Roman" w:hAnsi="Times New Roman" w:cs="Times New Roman"/>
          <w:sz w:val="21"/>
          <w:szCs w:val="21"/>
        </w:rPr>
        <w:t>ъ</w:t>
      </w:r>
      <w:r w:rsidRPr="00BA3E26">
        <w:rPr>
          <w:rFonts w:ascii="Times New Roman" w:hAnsi="Times New Roman" w:cs="Times New Roman"/>
          <w:sz w:val="21"/>
          <w:szCs w:val="21"/>
        </w:rPr>
        <w:t>яснения и подтверждения в устной и письменной форме, а также запрашивать необход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мые для проведения аудита сведения у третьих лиц;</w:t>
      </w:r>
    </w:p>
    <w:p w:rsidR="001F0969" w:rsidRPr="00BA3E26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2) не предпринимать каких бы то ни было действий, направленных на сужение круга вопр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прашиваемых Исполнителем для проведения аудита информации и документации свед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 xml:space="preserve">ний, содержащих </w:t>
      </w:r>
      <w:hyperlink r:id="rId8" w:history="1">
        <w:r w:rsidRPr="00BA3E26">
          <w:rPr>
            <w:rFonts w:ascii="Times New Roman" w:hAnsi="Times New Roman" w:cs="Times New Roman"/>
            <w:sz w:val="21"/>
            <w:szCs w:val="21"/>
          </w:rPr>
          <w:t>коммерческую тайну</w:t>
        </w:r>
      </w:hyperlink>
      <w:r w:rsidRPr="00BA3E26">
        <w:rPr>
          <w:rFonts w:ascii="Times New Roman" w:hAnsi="Times New Roman" w:cs="Times New Roman"/>
          <w:sz w:val="21"/>
          <w:szCs w:val="21"/>
        </w:rPr>
        <w:t>, не может являться основанием для отказа в их предоставлении;</w:t>
      </w:r>
    </w:p>
    <w:p w:rsidR="001F0969" w:rsidRPr="00BA3E26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3) своевременно оплачивать услуги Исполнителя в соответствии с договором оказания а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диторских услуг;</w:t>
      </w:r>
    </w:p>
    <w:p w:rsidR="001F0969" w:rsidRPr="00BA3E26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4) исполнять требования федеральных </w:t>
      </w:r>
      <w:hyperlink r:id="rId9" w:history="1">
        <w:r w:rsidRPr="00BA3E26">
          <w:rPr>
            <w:rFonts w:ascii="Times New Roman" w:hAnsi="Times New Roman" w:cs="Times New Roman"/>
            <w:sz w:val="21"/>
            <w:szCs w:val="21"/>
          </w:rPr>
          <w:t>стандартов</w:t>
        </w:r>
      </w:hyperlink>
      <w:r w:rsidR="00FD5FCD" w:rsidRPr="00BA3E26">
        <w:rPr>
          <w:rFonts w:ascii="Times New Roman" w:hAnsi="Times New Roman" w:cs="Times New Roman"/>
          <w:sz w:val="21"/>
          <w:szCs w:val="21"/>
        </w:rPr>
        <w:t xml:space="preserve"> аудиторской деятельности и иные об</w:t>
      </w:r>
      <w:r w:rsidR="00FD5FCD" w:rsidRPr="00BA3E26">
        <w:rPr>
          <w:rFonts w:ascii="Times New Roman" w:hAnsi="Times New Roman" w:cs="Times New Roman"/>
          <w:sz w:val="21"/>
          <w:szCs w:val="21"/>
        </w:rPr>
        <w:t>я</w:t>
      </w:r>
      <w:r w:rsidR="00FD5FCD" w:rsidRPr="00BA3E26">
        <w:rPr>
          <w:rFonts w:ascii="Times New Roman" w:hAnsi="Times New Roman" w:cs="Times New Roman"/>
          <w:sz w:val="21"/>
          <w:szCs w:val="21"/>
        </w:rPr>
        <w:t>занности вытекающие их договора.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right="-143" w:hanging="567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До начала проведения аудита обеспечить выполнение предусмотренных Российским закон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дательством работ по составлению отчетности, включая проведение выверки статей балансов на конец отчетного года, взаиморасчетов с контрагентами, налоговыми органами и террит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риальными учреждениями ЦБ РФ, подготовить и предоставить информацию и документы, предварительно запрашиваемые Исполнителем.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Уведомить Исполнителя о выполнении обязательств по подготовке документов и отчетности к проверке и готовности принять специалистов Исполнителя для проведения аудита не поз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нее чем за 10 дней до согласованного Исполнителем и Заказчиком срока начала поведения аудита; о наступлении обстоятельств, затрудняющих оказание Исполнителем услуг по Дог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вору, не позднее 5-ти дней с даты возникновения вышеупомянутых обстоятельств.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Представить к началу аудиторской проверки документацию для изучения и проведения ауд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та в объеме, затребованном Исполнителем: учредительные и регистрационные документы; протоколы заседаний руководящих органов; документы, регламентирующие учетную пол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тику, деятельность системы (службы) внутреннего контроля; бухгалтерскую (финансовую) отчетность; регистры бухгалтерского и налогового учета; таблицы, обоснования составления публикуемых форм отчетности; первичные документы; справочные и пояснительные мат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риалы и другую информацию, необходимую для проведения аудита, включая акты внешних проверок надзорных органов.</w:t>
      </w:r>
    </w:p>
    <w:p w:rsidR="003346E6" w:rsidRPr="00BA3E26" w:rsidRDefault="003346E6" w:rsidP="00C66602">
      <w:pPr>
        <w:pStyle w:val="ad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Базовый перечень документов, необходимый для предоставления Исполнителю к началу а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 xml:space="preserve">диторской проверки, приведен в </w:t>
      </w:r>
      <w:r w:rsidRPr="00BA3E26">
        <w:rPr>
          <w:rFonts w:ascii="Times New Roman" w:hAnsi="Times New Roman" w:cs="Times New Roman"/>
          <w:color w:val="0070C0"/>
          <w:sz w:val="21"/>
          <w:szCs w:val="21"/>
        </w:rPr>
        <w:t>приложении 3.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выдачи необходимых пояснений по возникающим в ходе аудита вопросам.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Своевременно предоставлять необходимую информацию и документацию, в том числе по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просам Исполнителя, давать по устному или письменному запросу Исполнителя исчерп</w:t>
      </w:r>
      <w:r w:rsidRPr="00BA3E26">
        <w:rPr>
          <w:rFonts w:ascii="Times New Roman" w:hAnsi="Times New Roman" w:cs="Times New Roman"/>
          <w:sz w:val="21"/>
          <w:szCs w:val="21"/>
        </w:rPr>
        <w:t>ы</w:t>
      </w:r>
      <w:r w:rsidRPr="00BA3E26">
        <w:rPr>
          <w:rFonts w:ascii="Times New Roman" w:hAnsi="Times New Roman" w:cs="Times New Roman"/>
          <w:sz w:val="21"/>
          <w:szCs w:val="21"/>
        </w:rPr>
        <w:t>вающие разъяснения и подтверждения в устной и письменной форме, а также запрашивать необходимые для проведени</w:t>
      </w:r>
      <w:r w:rsidR="00D70FCA" w:rsidRPr="00BA3E26">
        <w:rPr>
          <w:rFonts w:ascii="Times New Roman" w:hAnsi="Times New Roman" w:cs="Times New Roman"/>
          <w:sz w:val="21"/>
          <w:szCs w:val="21"/>
        </w:rPr>
        <w:t>я аудита сведения у третьих лиц.</w:t>
      </w:r>
    </w:p>
    <w:p w:rsidR="00D70FCA" w:rsidRPr="00BA3E26" w:rsidRDefault="00D70FCA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Обеспечивать полный доступ к документации, находящейся в распоряжении Заказчика, на хранении у Заказчика или под контролем Заказчика, а также обеспечивать доступ к персон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лу, находящемуся под контролем Заказчика. Если указанная информация не находится в ра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поряжении Заказчика, на хранении у Заказчика или под контролем Заказчика, то Заказчик обязуется сделать все зависящее от него для обеспечения получения ее Исполнителем.</w:t>
      </w:r>
    </w:p>
    <w:p w:rsidR="00E203BC" w:rsidRPr="00BA3E26" w:rsidRDefault="00E203BC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</w:t>
      </w:r>
      <w:r w:rsidR="00FD5FCD" w:rsidRPr="00BA3E26">
        <w:rPr>
          <w:rFonts w:ascii="Times New Roman" w:hAnsi="Times New Roman" w:cs="Times New Roman"/>
          <w:sz w:val="21"/>
          <w:szCs w:val="21"/>
        </w:rPr>
        <w:t>ру.</w:t>
      </w:r>
    </w:p>
    <w:p w:rsidR="00FD5FCD" w:rsidRPr="00BA3E26" w:rsidRDefault="00FD5FCD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Обеспечить присутствие сотрудников Исполнителя при проведении инвентаризации</w:t>
      </w:r>
      <w:r w:rsidR="007E76D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имущ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ства Заказчика.</w:t>
      </w:r>
    </w:p>
    <w:p w:rsidR="00E63B69" w:rsidRPr="00BA3E26" w:rsidRDefault="00FD5FCD" w:rsidP="00C66602">
      <w:pPr>
        <w:pStyle w:val="ad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Оплатить услуги Исполнителя в соответствии с пунктом 6 настоящего договора, в том</w:t>
      </w:r>
      <w:r w:rsidR="00AA2C39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C66602" w:rsidRPr="00BA3E26">
        <w:rPr>
          <w:rFonts w:ascii="Times New Roman" w:hAnsi="Times New Roman" w:cs="Times New Roman"/>
          <w:sz w:val="21"/>
          <w:szCs w:val="21"/>
        </w:rPr>
        <w:t xml:space="preserve"> ч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ле в случае, когда аудиторское заключение не согласуется с позицией Заказчика.</w:t>
      </w:r>
    </w:p>
    <w:p w:rsidR="00E63B69" w:rsidRPr="00BA3E26" w:rsidRDefault="00E63B69" w:rsidP="00C66602">
      <w:pPr>
        <w:pStyle w:val="ad"/>
        <w:numPr>
          <w:ilvl w:val="2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Оперативно устранять выявленные аудиторами в ходе аудита нарушения правил ведения бухгалтерского учета и составления бухгалтерской (финансовой) отчетности.</w:t>
      </w:r>
    </w:p>
    <w:p w:rsidR="00FD5FCD" w:rsidRPr="00BA3E26" w:rsidRDefault="00FD5FCD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 основании Правил (стандарта) № 23 введенных в действие Постановление Правительс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 xml:space="preserve">ва РФ от 16 апреля 2005 г. № 228, предоставить Исполнителю в срок до планируемой даты выдачи аудиторского заключения письмо – заявление по примерной форме, представленной в </w:t>
      </w:r>
      <w:r w:rsidRPr="002731AD">
        <w:rPr>
          <w:rFonts w:ascii="Times New Roman" w:hAnsi="Times New Roman" w:cs="Times New Roman"/>
          <w:color w:val="0070C0"/>
          <w:sz w:val="21"/>
          <w:szCs w:val="21"/>
        </w:rPr>
        <w:t>приложении 2</w:t>
      </w:r>
      <w:r w:rsidRPr="00BA3E26">
        <w:rPr>
          <w:rFonts w:ascii="Times New Roman" w:hAnsi="Times New Roman" w:cs="Times New Roman"/>
          <w:sz w:val="21"/>
          <w:szCs w:val="21"/>
        </w:rPr>
        <w:t xml:space="preserve"> к настоящему договору, но с учетом особенностей деятельности кредитной организации. Письмо-заявление предоставляется по каждому из выданных аудиторских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ключений.</w:t>
      </w:r>
    </w:p>
    <w:p w:rsidR="00A43260" w:rsidRPr="00BA3E26" w:rsidRDefault="00E63B69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до начала аудиторской проверки направляет Исполнителю подписанный руков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 xml:space="preserve">дством Заказчика второй экземпляр Письма – обязательства </w:t>
      </w:r>
      <w:r w:rsidRPr="002731AD">
        <w:rPr>
          <w:rFonts w:ascii="Times New Roman" w:hAnsi="Times New Roman" w:cs="Times New Roman"/>
          <w:sz w:val="21"/>
          <w:szCs w:val="21"/>
        </w:rPr>
        <w:t>(</w:t>
      </w:r>
      <w:r w:rsidRPr="002731AD">
        <w:rPr>
          <w:rFonts w:ascii="Times New Roman" w:hAnsi="Times New Roman" w:cs="Times New Roman"/>
          <w:color w:val="0070C0"/>
          <w:sz w:val="21"/>
          <w:szCs w:val="21"/>
        </w:rPr>
        <w:t>приложение 1</w:t>
      </w:r>
      <w:r w:rsidRPr="00BA3E26">
        <w:rPr>
          <w:rFonts w:ascii="Times New Roman" w:hAnsi="Times New Roman" w:cs="Times New Roman"/>
          <w:sz w:val="21"/>
          <w:szCs w:val="21"/>
        </w:rPr>
        <w:t xml:space="preserve"> к настоящему договору).</w:t>
      </w:r>
    </w:p>
    <w:p w:rsidR="00A43260" w:rsidRPr="00BA3E26" w:rsidRDefault="00A43260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соответствии с требованиями Федерального стандарт аудиторской деятельности № 18 «Получение аудитором подтверждающей информации из внешних источников» (утвержд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ны Постановлением Правительства РФ 23 сентября 2002 г. № 696) обеспечить подписание запросов на получение Исполнителем внешних подтверждений (ответов на запросы подг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товленные Исполнителем) от третьих сторон относительно сверки остатков по счетам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 xml:space="preserve">галтерского учета и иных фактов хозяйственной деятельности. 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 выполнении обязательств по Договору в соответствии со ст.160 Гражданского кодекса РФ ст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ронами могут использоваться документы, полученные по факсу, электронной почте и с помощью других средств передачи информации. Документы, полученные перечисленными способами, имеют юридическую силу наравне с подлинными документами.</w:t>
      </w:r>
    </w:p>
    <w:p w:rsidR="00A06CF8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несет ответственность за подготовку и представление бухгалтерской (финансовой)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ности в соответствии с российскими правилами составления бухгалтерской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отчетности и финанс</w:t>
      </w:r>
      <w:r w:rsidR="00A43260" w:rsidRPr="00BA3E26">
        <w:rPr>
          <w:rFonts w:ascii="Times New Roman" w:hAnsi="Times New Roman" w:cs="Times New Roman"/>
          <w:sz w:val="21"/>
          <w:szCs w:val="21"/>
        </w:rPr>
        <w:t>о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вой отчетности в соответствии с </w:t>
      </w:r>
      <w:r w:rsidRPr="00BA3E26">
        <w:rPr>
          <w:rFonts w:ascii="Times New Roman" w:hAnsi="Times New Roman" w:cs="Times New Roman"/>
          <w:sz w:val="21"/>
          <w:szCs w:val="21"/>
        </w:rPr>
        <w:t>Международными стандартами финансовой отчетности, в том чи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ле за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достоверность и раскрытие в ней необходимой информации, а также за систему внутреннего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контроля, необходимую для составления бухгалтерской (финансовой) отчетности, не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содержащей существенных искажений вследствие недобросовестных действий или ошибок.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Аудит бухгалте</w:t>
      </w:r>
      <w:r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sz w:val="21"/>
          <w:szCs w:val="21"/>
        </w:rPr>
        <w:t>ской (финансовой) отчетности не освобождает Заказчика от такой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ответственности.</w:t>
      </w:r>
    </w:p>
    <w:p w:rsidR="00A43260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Предоставляемая Заказчиком информация может содержать информацию о третьих лицах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и/или персональные данные сотрудников Заказчика или иных физических лиц. Предоставляя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лю указанную информацию и персональные данные, Заказчик тем самым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подтверждает, что пол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чил или получит все необходимые разрешения на их обработку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Исполнителем согласно законод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тельству Российской Федерации.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Обязательства сторон по Договору возникают: </w:t>
      </w:r>
    </w:p>
    <w:p w:rsidR="00A43260" w:rsidRPr="00BA3E26" w:rsidRDefault="00A43260" w:rsidP="00A43260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Заказчика - с момента подписания Договора;</w:t>
      </w:r>
    </w:p>
    <w:p w:rsidR="00A43260" w:rsidRPr="00BA3E26" w:rsidRDefault="00A43260" w:rsidP="00A43260">
      <w:pPr>
        <w:tabs>
          <w:tab w:val="left" w:pos="709"/>
        </w:tabs>
        <w:spacing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Исполнителя  - с момента подписания Договора.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Обязательства сторон считаются выполненными:</w:t>
      </w:r>
    </w:p>
    <w:p w:rsidR="00A43260" w:rsidRPr="00BA3E26" w:rsidRDefault="00A43260" w:rsidP="00A43260">
      <w:pPr>
        <w:tabs>
          <w:tab w:val="left" w:pos="709"/>
        </w:tabs>
        <w:spacing w:before="60"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Исполнителя - после подписания акта сдачи-приемки услуг;</w:t>
      </w:r>
    </w:p>
    <w:p w:rsidR="008E6147" w:rsidRPr="00BA3E26" w:rsidRDefault="00A43260" w:rsidP="008E6147">
      <w:pPr>
        <w:tabs>
          <w:tab w:val="left" w:pos="709"/>
        </w:tabs>
        <w:spacing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Заказчика</w:t>
      </w:r>
      <w:r w:rsidRPr="00BA3E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 - после окончательного расчета с Исполнителем.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отказа Заказчика от услуг Исполнителя по Договору в процессе их оказания, Заказчик о</w:t>
      </w:r>
      <w:r w:rsidRPr="00BA3E26">
        <w:rPr>
          <w:rFonts w:ascii="Times New Roman" w:hAnsi="Times New Roman" w:cs="Times New Roman"/>
          <w:sz w:val="21"/>
          <w:szCs w:val="21"/>
        </w:rPr>
        <w:t>п</w:t>
      </w:r>
      <w:r w:rsidRPr="00BA3E26">
        <w:rPr>
          <w:rFonts w:ascii="Times New Roman" w:hAnsi="Times New Roman" w:cs="Times New Roman"/>
          <w:sz w:val="21"/>
          <w:szCs w:val="21"/>
        </w:rPr>
        <w:t>лачивает все фактически понесенные Исполнителем затраты. В данном случае Исполнитель соста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>ляет акт на фактически оказанные услуги, как приложение к Договору. При отказе Заказчика от удостоверения акта сдачи-приемки услуг, акт составляется Исполнителем в одностороннем порядке, прилагается к Договору и служит основанием для расчетов между сторонами.</w:t>
      </w:r>
    </w:p>
    <w:p w:rsidR="00A43260" w:rsidRDefault="00A43260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731AD" w:rsidRPr="00BA3E26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795FE8" w:rsidP="0094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4. Права</w:t>
      </w:r>
      <w:r w:rsidR="00860406"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="00A06CF8" w:rsidRPr="00BA3E26">
        <w:rPr>
          <w:rFonts w:ascii="Times New Roman" w:hAnsi="Times New Roman" w:cs="Times New Roman"/>
          <w:b/>
          <w:bCs/>
          <w:sz w:val="21"/>
          <w:szCs w:val="21"/>
        </w:rPr>
        <w:t>обязанности Исполнителя</w:t>
      </w:r>
    </w:p>
    <w:p w:rsidR="00EA7A45" w:rsidRPr="00BA3E26" w:rsidRDefault="00EA7A45" w:rsidP="00EA7A45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677F7" w:rsidRPr="00BA3E26" w:rsidRDefault="00A677F7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проводит аудиторскую проверку, руководствуясь действующим законодательством Российской Федерации, при этом порядок, условия, формы и методы проведения аудита, а также свод правил поведения при осуществлении аудиторской проверки определяются:</w:t>
      </w:r>
    </w:p>
    <w:p w:rsidR="00A677F7" w:rsidRPr="00BA3E26" w:rsidRDefault="00A677F7" w:rsidP="00A72DE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before="20" w:after="20" w:line="240" w:lineRule="auto"/>
        <w:ind w:left="851" w:right="-143" w:hanging="142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Федеральным законом РФ от 30 декабря </w:t>
      </w:r>
      <w:smartTag w:uri="urn:schemas-microsoft-com:office:smarttags" w:element="metricconverter">
        <w:smartTagPr>
          <w:attr w:name="ProductID" w:val="2008 г"/>
        </w:smartTagPr>
        <w:r w:rsidRPr="00BA3E26">
          <w:rPr>
            <w:rFonts w:ascii="Times New Roman" w:hAnsi="Times New Roman" w:cs="Times New Roman"/>
            <w:sz w:val="21"/>
            <w:szCs w:val="21"/>
          </w:rPr>
          <w:t>2008 г</w:t>
        </w:r>
      </w:smartTag>
      <w:r w:rsidRPr="00BA3E26">
        <w:rPr>
          <w:rFonts w:ascii="Times New Roman" w:hAnsi="Times New Roman" w:cs="Times New Roman"/>
          <w:sz w:val="21"/>
          <w:szCs w:val="21"/>
        </w:rPr>
        <w:t>. № 307-ФЗ «Об аудиторской деятельности»;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Федеральным законом РФ от 6 декабря </w:t>
      </w:r>
      <w:smartTag w:uri="urn:schemas-microsoft-com:office:smarttags" w:element="metricconverter">
        <w:smartTagPr>
          <w:attr w:name="ProductID" w:val="2011 г"/>
        </w:smartTagPr>
        <w:r w:rsidRPr="00BA3E26">
          <w:rPr>
            <w:rFonts w:ascii="Times New Roman" w:hAnsi="Times New Roman" w:cs="Times New Roman"/>
            <w:sz w:val="21"/>
            <w:szCs w:val="21"/>
          </w:rPr>
          <w:t>2011 г</w:t>
        </w:r>
      </w:smartTag>
      <w:r w:rsidRPr="00BA3E26">
        <w:rPr>
          <w:rFonts w:ascii="Times New Roman" w:hAnsi="Times New Roman" w:cs="Times New Roman"/>
          <w:sz w:val="21"/>
          <w:szCs w:val="21"/>
        </w:rPr>
        <w:t>. № 402-ФЗ «О бухгалтерском учете»;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Федеральными правилами (стандартами) аудиторской деятельности, утвержденные Прав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тельством Российской Федерации и уполномоченными органами;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кодексом профессиональной этики аудиторов;</w:t>
      </w:r>
    </w:p>
    <w:p w:rsidR="00A677F7" w:rsidRPr="00BA3E26" w:rsidRDefault="00A677F7" w:rsidP="00282BBB">
      <w:pPr>
        <w:pStyle w:val="31"/>
        <w:tabs>
          <w:tab w:val="left" w:pos="284"/>
          <w:tab w:val="num" w:pos="851"/>
        </w:tabs>
        <w:spacing w:after="0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napToGrid w:val="0"/>
          <w:sz w:val="21"/>
          <w:szCs w:val="21"/>
        </w:rPr>
        <w:t>- международными стандартами финансовой отчетности;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внутрифирменными стандартами аудита.</w:t>
      </w:r>
    </w:p>
    <w:p w:rsidR="002C7BD2" w:rsidRPr="00BA3E26" w:rsidRDefault="00A677F7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При проведении аудита Исполнитель </w:t>
      </w:r>
      <w:r w:rsidR="002C7BD2" w:rsidRPr="00BA3E26">
        <w:rPr>
          <w:rFonts w:ascii="Times New Roman" w:hAnsi="Times New Roman" w:cs="Times New Roman"/>
          <w:sz w:val="21"/>
          <w:szCs w:val="21"/>
        </w:rPr>
        <w:t>вправе:</w:t>
      </w:r>
    </w:p>
    <w:p w:rsidR="00A677F7" w:rsidRPr="00BA3E26" w:rsidRDefault="002C7BD2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</w:t>
      </w:r>
      <w:r w:rsidR="00A677F7" w:rsidRPr="00BA3E26">
        <w:rPr>
          <w:rFonts w:ascii="Times New Roman" w:hAnsi="Times New Roman" w:cs="Times New Roman"/>
          <w:sz w:val="21"/>
          <w:szCs w:val="21"/>
        </w:rPr>
        <w:t xml:space="preserve"> соответствии со ст.13 Федерального закона РФ от 30.12.2008 г. «Об аудиторской деятел</w:t>
      </w:r>
      <w:r w:rsidR="00A677F7" w:rsidRPr="00BA3E26">
        <w:rPr>
          <w:rFonts w:ascii="Times New Roman" w:hAnsi="Times New Roman" w:cs="Times New Roman"/>
          <w:sz w:val="21"/>
          <w:szCs w:val="21"/>
        </w:rPr>
        <w:t>ь</w:t>
      </w:r>
      <w:r w:rsidR="00A677F7" w:rsidRPr="00BA3E26">
        <w:rPr>
          <w:rFonts w:ascii="Times New Roman" w:hAnsi="Times New Roman" w:cs="Times New Roman"/>
          <w:sz w:val="21"/>
          <w:szCs w:val="21"/>
        </w:rPr>
        <w:t>ности» вправе:</w:t>
      </w:r>
    </w:p>
    <w:p w:rsidR="00A677F7" w:rsidRPr="00BA3E26" w:rsidRDefault="00A677F7" w:rsidP="00EA0018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>1) самостоятельно определять формы и методы проведения аудита на основе федерал</w:t>
      </w:r>
      <w:r w:rsidRPr="00BA3E26">
        <w:rPr>
          <w:rFonts w:ascii="Times New Roman" w:hAnsi="Times New Roman" w:cs="Times New Roman"/>
          <w:bCs/>
          <w:sz w:val="21"/>
          <w:szCs w:val="21"/>
        </w:rPr>
        <w:t>ь</w:t>
      </w:r>
      <w:r w:rsidRPr="00BA3E26">
        <w:rPr>
          <w:rFonts w:ascii="Times New Roman" w:hAnsi="Times New Roman" w:cs="Times New Roman"/>
          <w:bCs/>
          <w:sz w:val="21"/>
          <w:szCs w:val="21"/>
        </w:rPr>
        <w:t>ных стандартов аудиторской деятельности, а также количественный и персональный состав аудиторской группы, проводящей аудит;</w:t>
      </w:r>
    </w:p>
    <w:p w:rsidR="00A677F7" w:rsidRPr="00BA3E26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>2)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A677F7" w:rsidRPr="00BA3E26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>3) получать у должностных лиц аудируемого лица разъяснения и подтверждения в ус</w:t>
      </w:r>
      <w:r w:rsidRPr="00BA3E26">
        <w:rPr>
          <w:rFonts w:ascii="Times New Roman" w:hAnsi="Times New Roman" w:cs="Times New Roman"/>
          <w:bCs/>
          <w:sz w:val="21"/>
          <w:szCs w:val="21"/>
        </w:rPr>
        <w:t>т</w:t>
      </w:r>
      <w:r w:rsidRPr="00BA3E26">
        <w:rPr>
          <w:rFonts w:ascii="Times New Roman" w:hAnsi="Times New Roman" w:cs="Times New Roman"/>
          <w:bCs/>
          <w:sz w:val="21"/>
          <w:szCs w:val="21"/>
        </w:rPr>
        <w:t>ной и письменной форме по возникшим в ходе аудита вопросам;</w:t>
      </w:r>
    </w:p>
    <w:p w:rsidR="00A677F7" w:rsidRPr="00BA3E26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>4) отказаться от проведения аудита или от выражения своего мнения о достоверности бухгалтерской (финансовой) отчетности в аудиторском заключении в случае непр</w:t>
      </w:r>
      <w:r w:rsidRPr="00BA3E26">
        <w:rPr>
          <w:rFonts w:ascii="Times New Roman" w:hAnsi="Times New Roman" w:cs="Times New Roman"/>
          <w:bCs/>
          <w:sz w:val="21"/>
          <w:szCs w:val="21"/>
        </w:rPr>
        <w:t>е</w:t>
      </w:r>
      <w:r w:rsidRPr="00BA3E26">
        <w:rPr>
          <w:rFonts w:ascii="Times New Roman" w:hAnsi="Times New Roman" w:cs="Times New Roman"/>
          <w:bCs/>
          <w:sz w:val="21"/>
          <w:szCs w:val="21"/>
        </w:rPr>
        <w:t>доставления Заказчиком всей необходимой документации</w:t>
      </w:r>
      <w:r w:rsidR="007E1BEA" w:rsidRPr="00BA3E26">
        <w:rPr>
          <w:rFonts w:ascii="Times New Roman" w:hAnsi="Times New Roman" w:cs="Times New Roman"/>
          <w:bCs/>
          <w:sz w:val="21"/>
          <w:szCs w:val="21"/>
        </w:rPr>
        <w:t xml:space="preserve"> или выявления в ходе ауд</w:t>
      </w:r>
      <w:r w:rsidR="007E1BEA" w:rsidRPr="00BA3E26">
        <w:rPr>
          <w:rFonts w:ascii="Times New Roman" w:hAnsi="Times New Roman" w:cs="Times New Roman"/>
          <w:bCs/>
          <w:sz w:val="21"/>
          <w:szCs w:val="21"/>
        </w:rPr>
        <w:t>и</w:t>
      </w:r>
      <w:r w:rsidR="007E1BEA" w:rsidRPr="00BA3E26">
        <w:rPr>
          <w:rFonts w:ascii="Times New Roman" w:hAnsi="Times New Roman" w:cs="Times New Roman"/>
          <w:bCs/>
          <w:sz w:val="21"/>
          <w:szCs w:val="21"/>
        </w:rPr>
        <w:t>та обстоятельств, оказывающих либо способных оказать существенное влияние на мнение Исполнителя о достоверности отчетности Заказчика.</w:t>
      </w:r>
    </w:p>
    <w:p w:rsidR="00D93892" w:rsidRPr="00BA3E26" w:rsidRDefault="00D93892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</w:t>
      </w:r>
      <w:r w:rsidRPr="00BA3E26">
        <w:rPr>
          <w:rFonts w:ascii="Times New Roman" w:hAnsi="Times New Roman" w:cs="Times New Roman"/>
          <w:sz w:val="21"/>
          <w:szCs w:val="21"/>
        </w:rPr>
        <w:t>ь</w:t>
      </w:r>
      <w:r w:rsidRPr="00BA3E26">
        <w:rPr>
          <w:rFonts w:ascii="Times New Roman" w:hAnsi="Times New Roman" w:cs="Times New Roman"/>
          <w:sz w:val="21"/>
          <w:szCs w:val="21"/>
        </w:rPr>
        <w:t>ности.</w:t>
      </w:r>
    </w:p>
    <w:p w:rsidR="00A677F7" w:rsidRPr="00BA3E26" w:rsidRDefault="00A677F7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при выполнении Договора вправе по согласованию с Заказчиком привлекать к оказанию услуг третьих лиц. Ответственность за качество и сроки выполнения работ треть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ми лицами несет Исполнитель. Порядок оплаты услуг третьих лиц Исполнитель разрешает самостоятельно.</w:t>
      </w:r>
    </w:p>
    <w:p w:rsidR="00002F1B" w:rsidRPr="00BA3E26" w:rsidRDefault="00002F1B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Осуществлять иные права, вытекающие из настоящего договора.</w:t>
      </w:r>
    </w:p>
    <w:p w:rsidR="00A677F7" w:rsidRPr="00BA3E26" w:rsidRDefault="00A677F7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 проведении аудита Исполнитель обязан:</w:t>
      </w: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A677F7" w:rsidRPr="00BA3E26">
        <w:rPr>
          <w:rFonts w:ascii="Times New Roman" w:hAnsi="Times New Roman" w:cs="Times New Roman"/>
          <w:sz w:val="21"/>
          <w:szCs w:val="21"/>
        </w:rPr>
        <w:t>редоставить по требованию Заказчика исчерпывающую информацию по результатам пр</w:t>
      </w:r>
      <w:r w:rsidR="00A677F7" w:rsidRPr="00BA3E26">
        <w:rPr>
          <w:rFonts w:ascii="Times New Roman" w:hAnsi="Times New Roman" w:cs="Times New Roman"/>
          <w:sz w:val="21"/>
          <w:szCs w:val="21"/>
        </w:rPr>
        <w:t>о</w:t>
      </w:r>
      <w:r w:rsidR="00A677F7" w:rsidRPr="00BA3E26">
        <w:rPr>
          <w:rFonts w:ascii="Times New Roman" w:hAnsi="Times New Roman" w:cs="Times New Roman"/>
          <w:sz w:val="21"/>
          <w:szCs w:val="21"/>
        </w:rPr>
        <w:t>водимой аудиторской проверки, обоснования сделанных замечаний и выво</w:t>
      </w:r>
      <w:r w:rsidRPr="00BA3E26">
        <w:rPr>
          <w:rFonts w:ascii="Times New Roman" w:hAnsi="Times New Roman" w:cs="Times New Roman"/>
          <w:sz w:val="21"/>
          <w:szCs w:val="21"/>
        </w:rPr>
        <w:t>дов.</w:t>
      </w: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A677F7" w:rsidRPr="00BA3E26">
        <w:rPr>
          <w:rFonts w:ascii="Times New Roman" w:hAnsi="Times New Roman" w:cs="Times New Roman"/>
          <w:sz w:val="21"/>
          <w:szCs w:val="21"/>
        </w:rPr>
        <w:t>редоставить по требованию Заказчика информацию о своем членстве в саморегулируе</w:t>
      </w:r>
      <w:r w:rsidRPr="00BA3E26">
        <w:rPr>
          <w:rFonts w:ascii="Times New Roman" w:hAnsi="Times New Roman" w:cs="Times New Roman"/>
          <w:sz w:val="21"/>
          <w:szCs w:val="21"/>
        </w:rPr>
        <w:t>мой организации аудиторов.</w:t>
      </w: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A677F7" w:rsidRPr="00BA3E26">
        <w:rPr>
          <w:rFonts w:ascii="Times New Roman" w:hAnsi="Times New Roman" w:cs="Times New Roman"/>
          <w:sz w:val="21"/>
          <w:szCs w:val="21"/>
        </w:rPr>
        <w:t>ередать в срок, установленный настоящим договором, аудиторское заключение Заказчи</w:t>
      </w:r>
      <w:r w:rsidRPr="00BA3E26">
        <w:rPr>
          <w:rFonts w:ascii="Times New Roman" w:hAnsi="Times New Roman" w:cs="Times New Roman"/>
          <w:sz w:val="21"/>
          <w:szCs w:val="21"/>
        </w:rPr>
        <w:t>ку.</w:t>
      </w: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</w:t>
      </w:r>
      <w:r w:rsidR="00A677F7" w:rsidRPr="00BA3E26">
        <w:rPr>
          <w:rFonts w:ascii="Times New Roman" w:hAnsi="Times New Roman" w:cs="Times New Roman"/>
          <w:sz w:val="21"/>
          <w:szCs w:val="21"/>
        </w:rPr>
        <w:t>беспечить хранение документов (копий документов, файлов), получаемых и составляемых в ходе проведения аудита, в течение не менее пяти лет после года, в котором они были п</w:t>
      </w:r>
      <w:r w:rsidR="00A677F7" w:rsidRPr="00BA3E26">
        <w:rPr>
          <w:rFonts w:ascii="Times New Roman" w:hAnsi="Times New Roman" w:cs="Times New Roman"/>
          <w:sz w:val="21"/>
          <w:szCs w:val="21"/>
        </w:rPr>
        <w:t>о</w:t>
      </w:r>
      <w:r w:rsidR="00A677F7" w:rsidRPr="00BA3E26">
        <w:rPr>
          <w:rFonts w:ascii="Times New Roman" w:hAnsi="Times New Roman" w:cs="Times New Roman"/>
          <w:sz w:val="21"/>
          <w:szCs w:val="21"/>
        </w:rPr>
        <w:t>лучены и (или) составлены.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F92559" w:rsidRPr="00BA3E26">
        <w:rPr>
          <w:rFonts w:ascii="Times New Roman" w:hAnsi="Times New Roman" w:cs="Times New Roman"/>
          <w:sz w:val="21"/>
          <w:szCs w:val="21"/>
        </w:rPr>
        <w:t>ровести аудит в соответствии с требованиями Федерального закона от 30 декабря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2008 г. № 307-ФЗ «Об аудиторской деятельности», федеральных стандартов аудиторской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деятел</w:t>
      </w:r>
      <w:r w:rsidR="00F92559" w:rsidRPr="00BA3E26">
        <w:rPr>
          <w:rFonts w:ascii="Times New Roman" w:hAnsi="Times New Roman" w:cs="Times New Roman"/>
          <w:sz w:val="21"/>
          <w:szCs w:val="21"/>
        </w:rPr>
        <w:t>ь</w:t>
      </w:r>
      <w:r w:rsidR="00F92559" w:rsidRPr="00BA3E26">
        <w:rPr>
          <w:rFonts w:ascii="Times New Roman" w:hAnsi="Times New Roman" w:cs="Times New Roman"/>
          <w:sz w:val="21"/>
          <w:szCs w:val="21"/>
        </w:rPr>
        <w:t>ности (федеральных правил (стандартов) аудиторской деятельности), правил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независимости аудиторов и аудиторских организаций, кодекса профессиональной этики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аудиторов.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</w:t>
      </w:r>
      <w:r w:rsidR="00F92559" w:rsidRPr="00BA3E26">
        <w:rPr>
          <w:rFonts w:ascii="Times New Roman" w:hAnsi="Times New Roman" w:cs="Times New Roman"/>
          <w:sz w:val="21"/>
          <w:szCs w:val="21"/>
        </w:rPr>
        <w:t>облюдать применимые этические нормы, а также планировать и проводить аудит таким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образом, чтобы получить достаточную уверенность в том, что бухгалтерская (финансовая)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 xml:space="preserve">отчетность Заказчика не </w:t>
      </w:r>
      <w:r w:rsidRPr="00BA3E26">
        <w:rPr>
          <w:rFonts w:ascii="Times New Roman" w:hAnsi="Times New Roman" w:cs="Times New Roman"/>
          <w:sz w:val="21"/>
          <w:szCs w:val="21"/>
        </w:rPr>
        <w:t>содержит существенных искажений.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</w:t>
      </w:r>
      <w:r w:rsidR="00F92559" w:rsidRPr="00BA3E26">
        <w:rPr>
          <w:rFonts w:ascii="Times New Roman" w:hAnsi="Times New Roman" w:cs="Times New Roman"/>
          <w:sz w:val="21"/>
          <w:szCs w:val="21"/>
        </w:rPr>
        <w:t>воевременно сообщать Заказчику в письменной форме обо всех существенных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недоста</w:t>
      </w:r>
      <w:r w:rsidR="00F92559" w:rsidRPr="00BA3E26">
        <w:rPr>
          <w:rFonts w:ascii="Times New Roman" w:hAnsi="Times New Roman" w:cs="Times New Roman"/>
          <w:sz w:val="21"/>
          <w:szCs w:val="21"/>
        </w:rPr>
        <w:t>т</w:t>
      </w:r>
      <w:r w:rsidR="00F92559" w:rsidRPr="00BA3E26">
        <w:rPr>
          <w:rFonts w:ascii="Times New Roman" w:hAnsi="Times New Roman" w:cs="Times New Roman"/>
          <w:sz w:val="21"/>
          <w:szCs w:val="21"/>
        </w:rPr>
        <w:t>ках внутреннего контроля, замеченных в ходе аудита. Существенным недостатком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внутре</w:t>
      </w:r>
      <w:r w:rsidR="00F92559" w:rsidRPr="00BA3E26">
        <w:rPr>
          <w:rFonts w:ascii="Times New Roman" w:hAnsi="Times New Roman" w:cs="Times New Roman"/>
          <w:sz w:val="21"/>
          <w:szCs w:val="21"/>
        </w:rPr>
        <w:t>н</w:t>
      </w:r>
      <w:r w:rsidR="00F92559" w:rsidRPr="00BA3E26">
        <w:rPr>
          <w:rFonts w:ascii="Times New Roman" w:hAnsi="Times New Roman" w:cs="Times New Roman"/>
          <w:sz w:val="21"/>
          <w:szCs w:val="21"/>
        </w:rPr>
        <w:t>него контроля является недостаток или комбинация недостатков в системе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внутреннего ко</w:t>
      </w:r>
      <w:r w:rsidR="00F92559" w:rsidRPr="00BA3E26">
        <w:rPr>
          <w:rFonts w:ascii="Times New Roman" w:hAnsi="Times New Roman" w:cs="Times New Roman"/>
          <w:sz w:val="21"/>
          <w:szCs w:val="21"/>
        </w:rPr>
        <w:t>н</w:t>
      </w:r>
      <w:r w:rsidR="00F92559" w:rsidRPr="00BA3E26">
        <w:rPr>
          <w:rFonts w:ascii="Times New Roman" w:hAnsi="Times New Roman" w:cs="Times New Roman"/>
          <w:sz w:val="21"/>
          <w:szCs w:val="21"/>
        </w:rPr>
        <w:t>троля, которые, согласно профессиональному суждению Исполнителя,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являются достаточно важными и заслуж</w:t>
      </w:r>
      <w:r w:rsidRPr="00BA3E26">
        <w:rPr>
          <w:rFonts w:ascii="Times New Roman" w:hAnsi="Times New Roman" w:cs="Times New Roman"/>
          <w:sz w:val="21"/>
          <w:szCs w:val="21"/>
        </w:rPr>
        <w:t>ивают внимания Заказчика.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</w:t>
      </w:r>
      <w:r w:rsidR="00F92559" w:rsidRPr="00BA3E26">
        <w:rPr>
          <w:rFonts w:ascii="Times New Roman" w:hAnsi="Times New Roman" w:cs="Times New Roman"/>
          <w:sz w:val="21"/>
          <w:szCs w:val="21"/>
        </w:rPr>
        <w:t>аправить Заказчику специальные запросы относительно информации, представленной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 xml:space="preserve">в бухгалтерской (финансовой) отчетности Заказчика, и об эффективности системы 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="00F92559" w:rsidRPr="00BA3E26">
        <w:rPr>
          <w:rFonts w:ascii="Times New Roman" w:hAnsi="Times New Roman" w:cs="Times New Roman"/>
          <w:sz w:val="21"/>
          <w:szCs w:val="21"/>
        </w:rPr>
        <w:t>нутренн</w:t>
      </w:r>
      <w:r w:rsidR="00F92559" w:rsidRPr="00BA3E26">
        <w:rPr>
          <w:rFonts w:ascii="Times New Roman" w:hAnsi="Times New Roman" w:cs="Times New Roman"/>
          <w:sz w:val="21"/>
          <w:szCs w:val="21"/>
        </w:rPr>
        <w:t>е</w:t>
      </w:r>
      <w:r w:rsidR="00F92559" w:rsidRPr="00BA3E26">
        <w:rPr>
          <w:rFonts w:ascii="Times New Roman" w:hAnsi="Times New Roman" w:cs="Times New Roman"/>
          <w:sz w:val="21"/>
          <w:szCs w:val="21"/>
        </w:rPr>
        <w:t>го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контроля, а также получить письмо-представление от Заказчика, касаю</w:t>
      </w:r>
      <w:r w:rsidRPr="00BA3E26">
        <w:rPr>
          <w:rFonts w:ascii="Times New Roman" w:hAnsi="Times New Roman" w:cs="Times New Roman"/>
          <w:sz w:val="21"/>
          <w:szCs w:val="21"/>
        </w:rPr>
        <w:t>щееся этих вопр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сов.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</w:t>
      </w:r>
      <w:r w:rsidR="00F92559" w:rsidRPr="00BA3E26">
        <w:rPr>
          <w:rFonts w:ascii="Times New Roman" w:hAnsi="Times New Roman" w:cs="Times New Roman"/>
          <w:sz w:val="21"/>
          <w:szCs w:val="21"/>
        </w:rPr>
        <w:t xml:space="preserve">облюдать требования об обеспечении </w:t>
      </w:r>
      <w:r w:rsidR="00F92559" w:rsidRPr="00D4077B">
        <w:rPr>
          <w:rFonts w:ascii="Times New Roman" w:hAnsi="Times New Roman" w:cs="Times New Roman"/>
          <w:sz w:val="21"/>
          <w:szCs w:val="21"/>
        </w:rPr>
        <w:t>конфиденциальности информации,</w:t>
      </w:r>
      <w:r w:rsidRPr="00D4077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D4077B">
        <w:rPr>
          <w:rFonts w:ascii="Times New Roman" w:hAnsi="Times New Roman" w:cs="Times New Roman"/>
          <w:sz w:val="21"/>
          <w:szCs w:val="21"/>
        </w:rPr>
        <w:t>составляющей аудиторскую тайну, в соответствии с п</w:t>
      </w:r>
      <w:r w:rsidR="00C3300A" w:rsidRPr="00D4077B">
        <w:rPr>
          <w:rFonts w:ascii="Times New Roman" w:hAnsi="Times New Roman" w:cs="Times New Roman"/>
          <w:sz w:val="21"/>
          <w:szCs w:val="21"/>
        </w:rPr>
        <w:t>.</w:t>
      </w:r>
      <w:r w:rsidR="00F92559" w:rsidRPr="00D4077B">
        <w:rPr>
          <w:rFonts w:ascii="Times New Roman" w:hAnsi="Times New Roman" w:cs="Times New Roman"/>
          <w:sz w:val="21"/>
          <w:szCs w:val="21"/>
        </w:rPr>
        <w:t>8 настоящего договора</w:t>
      </w:r>
      <w:r w:rsidRPr="00D4077B">
        <w:rPr>
          <w:rFonts w:ascii="Times New Roman" w:hAnsi="Times New Roman" w:cs="Times New Roman"/>
          <w:sz w:val="21"/>
          <w:szCs w:val="21"/>
        </w:rPr>
        <w:t>.</w:t>
      </w:r>
    </w:p>
    <w:p w:rsidR="008B0846" w:rsidRPr="00BA3E26" w:rsidRDefault="008B0846" w:rsidP="00EA7A45">
      <w:pPr>
        <w:pStyle w:val="ad"/>
        <w:numPr>
          <w:ilvl w:val="2"/>
          <w:numId w:val="26"/>
        </w:numPr>
        <w:tabs>
          <w:tab w:val="left" w:pos="851"/>
          <w:tab w:val="left" w:pos="1134"/>
        </w:tabs>
        <w:spacing w:before="80" w:after="0" w:line="240" w:lineRule="auto"/>
        <w:ind w:left="993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Перед началом аудиторской проверки Исполнитель предоставляет Заказчику в двух э</w:t>
      </w:r>
      <w:r w:rsidRPr="00BA3E26">
        <w:rPr>
          <w:rFonts w:ascii="Times New Roman" w:hAnsi="Times New Roman" w:cs="Times New Roman"/>
          <w:sz w:val="21"/>
          <w:szCs w:val="21"/>
        </w:rPr>
        <w:t>к</w:t>
      </w:r>
      <w:r w:rsidRPr="00BA3E26">
        <w:rPr>
          <w:rFonts w:ascii="Times New Roman" w:hAnsi="Times New Roman" w:cs="Times New Roman"/>
          <w:sz w:val="21"/>
          <w:szCs w:val="21"/>
        </w:rPr>
        <w:t>земплярах Письмо-обязательство, подтверждающее готовность проведения аудита, цель а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дита, ответственность исполнительного органа кредитной организации за составление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>галтерской (финансовой) отчетности, соблюдение аудиторской организацией коммерческой тайны (</w:t>
      </w:r>
      <w:r w:rsidRPr="002731AD">
        <w:rPr>
          <w:rFonts w:ascii="Times New Roman" w:hAnsi="Times New Roman" w:cs="Times New Roman"/>
          <w:color w:val="0070C0"/>
          <w:sz w:val="21"/>
          <w:szCs w:val="21"/>
        </w:rPr>
        <w:t>приложение 1</w:t>
      </w:r>
      <w:r w:rsidRPr="00BA3E26">
        <w:rPr>
          <w:rFonts w:ascii="Times New Roman" w:hAnsi="Times New Roman" w:cs="Times New Roman"/>
          <w:sz w:val="21"/>
          <w:szCs w:val="21"/>
        </w:rPr>
        <w:t xml:space="preserve"> к настоящему договору).</w:t>
      </w:r>
    </w:p>
    <w:p w:rsidR="008B0846" w:rsidRPr="00BA3E26" w:rsidRDefault="008B0846" w:rsidP="00EA7A45">
      <w:pPr>
        <w:pStyle w:val="ad"/>
        <w:numPr>
          <w:ilvl w:val="2"/>
          <w:numId w:val="26"/>
        </w:numPr>
        <w:tabs>
          <w:tab w:val="left" w:pos="851"/>
          <w:tab w:val="left" w:pos="1134"/>
        </w:tabs>
        <w:spacing w:before="8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Федерального стандарта аудиторской деятельности (ФСАД 5/2010) "Обязанности аудитора по рассмотрению недобросовестных действий в ходе аудита" (утверждены </w:t>
      </w:r>
      <w:hyperlink w:anchor="sub_0" w:history="1">
        <w:r w:rsidRPr="00BA3E26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BA3E26">
        <w:rPr>
          <w:rFonts w:ascii="Times New Roman" w:hAnsi="Times New Roman" w:cs="Times New Roman"/>
          <w:sz w:val="21"/>
          <w:szCs w:val="21"/>
        </w:rPr>
        <w:t xml:space="preserve"> Минфина РФ от 17 августа 2010 г. N 90н) проведение в ходе аудиторской проверки совместного совещания с целью изучения и обсуждения с руков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дством Заказчика следующих вопросов: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sub_10161"/>
      <w:r w:rsidRPr="00BA3E26">
        <w:rPr>
          <w:rFonts w:ascii="Times New Roman" w:hAnsi="Times New Roman" w:cs="Times New Roman"/>
          <w:sz w:val="21"/>
          <w:szCs w:val="21"/>
        </w:rPr>
        <w:t>- какова собственная оценка руководства кредитной организации рисков того, что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>галтерская (финансовая) отчетность может быть существенно искажена в результате недобросовестных действий, включая характер, объем и периодичность проведения такой оценки;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bookmarkStart w:id="1" w:name="sub_10162"/>
      <w:bookmarkEnd w:id="0"/>
      <w:r w:rsidRPr="00BA3E26">
        <w:rPr>
          <w:rFonts w:ascii="Times New Roman" w:hAnsi="Times New Roman" w:cs="Times New Roman"/>
          <w:sz w:val="21"/>
          <w:szCs w:val="21"/>
        </w:rPr>
        <w:t>каков проводимый руководством кредитной организации процесс выявления и реаг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рования на риски недобросовестных действий, включая любые выявленные конкре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ные риски или риски, на которые было обращено внимание руководства, а также к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ков процесс определения в наибольшей степени подверженных риску искажения в р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зультате недобросовестных действий остатков по счетам бухгалтерского учета, групп однотипных операций или фактов раскрытия информации;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bookmarkStart w:id="2" w:name="sub_10163"/>
      <w:bookmarkEnd w:id="1"/>
      <w:r w:rsidRPr="00BA3E26">
        <w:rPr>
          <w:rFonts w:ascii="Times New Roman" w:hAnsi="Times New Roman" w:cs="Times New Roman"/>
          <w:sz w:val="21"/>
          <w:szCs w:val="21"/>
        </w:rPr>
        <w:t>каково взаимодействие (если оно имеет место) между руководством кредитной орг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низации и представителями собственника кредитной организации в отношении 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цесса выявления рисков, возникающих в результате недобросовестных действий, и принятия мер в отношении таких рисков;</w:t>
      </w:r>
    </w:p>
    <w:bookmarkEnd w:id="2"/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каково взаимодействие (если оно имеет место) между руководством и сотрудниками кредитной организации и в части доведения до сведения сотрудников точки зрения руководства на вопросы деловой практики и норм этики.</w:t>
      </w:r>
    </w:p>
    <w:p w:rsidR="008B0846" w:rsidRPr="00BA3E26" w:rsidRDefault="008B0846" w:rsidP="00EA7A45">
      <w:pPr>
        <w:pStyle w:val="ad"/>
        <w:numPr>
          <w:ilvl w:val="2"/>
          <w:numId w:val="26"/>
        </w:numPr>
        <w:tabs>
          <w:tab w:val="left" w:pos="1134"/>
        </w:tabs>
        <w:spacing w:before="80" w:after="0" w:line="240" w:lineRule="auto"/>
        <w:ind w:left="992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соответствии с требованиями Федерального стандарт аудиторской деятельности (ФСАД 6/2010) "Обязанности аудитора по рассмотрению соблюдения аудируемым лицом требов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 xml:space="preserve">ний нормативных правовых актов в ходе аудита" (утверждены </w:t>
      </w:r>
      <w:hyperlink r:id="rId10" w:anchor="sub_0" w:history="1">
        <w:r w:rsidRPr="00BA3E26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BA3E26">
        <w:rPr>
          <w:rFonts w:ascii="Times New Roman" w:hAnsi="Times New Roman" w:cs="Times New Roman"/>
          <w:sz w:val="21"/>
          <w:szCs w:val="21"/>
        </w:rPr>
        <w:t xml:space="preserve"> Минфина РФ от 17 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августа 2010 г. N 90н) проведение в ходе аудиторской проверки совместного совещания с целью изучения и обсуждения с руководством Заказчика сведений (подтверждений):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применении кредитной организацией  нормативных правовых актов, исполнение требований которых является условием ведения деятельности;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применяемых кредитной организацией процедурах обеспечения соблюдения треб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ваний нормативных правовых актов;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применяемых кредитной организацией процедурах, направленных на выявление и оценку штрафов и иных претензий;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том, что Исполнителю сообщены все известные имевшие место или возможные сл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чаи несоблюдения кредитной организацией требований нормативных правовых актов, последствия которых должны быть учтены при составлении бухгалтерской (финанс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вой) отчетности;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предоставлении Исполнителю переписки по вопросам применения и (или) соблюд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ния нормативных правовых актов между кредитной организацией и уполномоченным государственным органом.</w:t>
      </w:r>
    </w:p>
    <w:p w:rsidR="00F92559" w:rsidRPr="00BA3E26" w:rsidRDefault="008B0846" w:rsidP="00EA7A45">
      <w:pPr>
        <w:pStyle w:val="ad"/>
        <w:numPr>
          <w:ilvl w:val="2"/>
          <w:numId w:val="26"/>
        </w:numPr>
        <w:tabs>
          <w:tab w:val="left" w:pos="1134"/>
          <w:tab w:val="left" w:pos="1276"/>
        </w:tabs>
        <w:spacing w:before="8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</w:t>
      </w:r>
      <w:r w:rsidR="00F92559" w:rsidRPr="00BA3E26">
        <w:rPr>
          <w:rFonts w:ascii="Times New Roman" w:hAnsi="Times New Roman" w:cs="Times New Roman"/>
          <w:sz w:val="21"/>
          <w:szCs w:val="21"/>
        </w:rPr>
        <w:t>сполнять иные обязанности, вытекающие из настоящего договора.</w:t>
      </w:r>
    </w:p>
    <w:p w:rsidR="00A06CF8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должен включать аудиторские процедуры, направленные на получение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аудиторских доказ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тельств, подтверждающих числовые показатели в бухгалтерской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отчетности Заказч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ка и раскрытие в ней информации. Выбор аудиторских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процедур является предметом суждения 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полнителя, которое должно основываться на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оценке риска существенных искажений, допущенных вследствие недобросовестных действий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ошибок. В процессе оценки данного риска Исполнитель обязан рассмотреть систему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внутреннего контроля, обеспечивающую составление и достоверность бухгалтерской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отчетности Заказчика, с целью выбора соответствующих аудиторских процедур,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но не с целью выражения мнения об эффективности внутреннего контроля.</w:t>
      </w:r>
    </w:p>
    <w:p w:rsidR="00A06CF8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должен включать оценку надлежащего характера применяемой Заказчиком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учетной полит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ки и обоснованности сформированных оценочных показателей, а также</w:t>
      </w:r>
      <w:r w:rsidR="00193082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оценку представления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 xml:space="preserve">галтерской (финансовой) отчетности </w:t>
      </w:r>
      <w:r w:rsidR="00193082" w:rsidRPr="00BA3E26">
        <w:rPr>
          <w:rFonts w:ascii="Times New Roman" w:hAnsi="Times New Roman" w:cs="Times New Roman"/>
          <w:sz w:val="21"/>
          <w:szCs w:val="21"/>
        </w:rPr>
        <w:t xml:space="preserve">и финансовой отчетности </w:t>
      </w:r>
      <w:r w:rsidRPr="00BA3E26">
        <w:rPr>
          <w:rFonts w:ascii="Times New Roman" w:hAnsi="Times New Roman" w:cs="Times New Roman"/>
          <w:sz w:val="21"/>
          <w:szCs w:val="21"/>
        </w:rPr>
        <w:t>Заказчика в целом.</w:t>
      </w:r>
    </w:p>
    <w:p w:rsidR="008E6F45" w:rsidRPr="00BA3E26" w:rsidRDefault="00CF17F6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</w:t>
      </w:r>
      <w:r w:rsidR="008E6F45" w:rsidRPr="00BA3E26">
        <w:rPr>
          <w:rFonts w:ascii="Times New Roman" w:hAnsi="Times New Roman" w:cs="Times New Roman"/>
          <w:sz w:val="21"/>
          <w:szCs w:val="21"/>
        </w:rPr>
        <w:t>сполнитель не несет ответственность перед Заказчиком за несвоевременное устранение последним недостатков, выявленных в результате аудиторской проверки.</w:t>
      </w:r>
    </w:p>
    <w:p w:rsidR="00795FE8" w:rsidRPr="00BA3E26" w:rsidRDefault="00795FE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F17F6" w:rsidRPr="00BA3E26" w:rsidRDefault="00CF17F6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CF17F6" w:rsidP="00CF17F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A06CF8" w:rsidRPr="00BA3E26">
        <w:rPr>
          <w:rFonts w:ascii="Times New Roman" w:hAnsi="Times New Roman" w:cs="Times New Roman"/>
          <w:b/>
          <w:bCs/>
          <w:sz w:val="21"/>
          <w:szCs w:val="21"/>
        </w:rPr>
        <w:t>. Аудиторское заключение</w:t>
      </w: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884E01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 результатам проведенного аудита Исполнитель предоставляет Заказчику аудиторское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закл</w:t>
      </w:r>
      <w:r w:rsidRPr="00BA3E26">
        <w:rPr>
          <w:rFonts w:ascii="Times New Roman" w:hAnsi="Times New Roman" w:cs="Times New Roman"/>
          <w:sz w:val="21"/>
          <w:szCs w:val="21"/>
        </w:rPr>
        <w:t>ю</w:t>
      </w:r>
      <w:r w:rsidRPr="00BA3E26">
        <w:rPr>
          <w:rFonts w:ascii="Times New Roman" w:hAnsi="Times New Roman" w:cs="Times New Roman"/>
          <w:sz w:val="21"/>
          <w:szCs w:val="21"/>
        </w:rPr>
        <w:t>чение, содержащее мнение о достоверности бухгалтерской (финансовой) отчетности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Заказчика. Исполнитель не принимает на себя обязательство предоставить аудиторское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заключение с нем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дифицированным мнением.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отчетностью </w:t>
      </w:r>
      <w:r w:rsidRPr="00BA3E26">
        <w:rPr>
          <w:rFonts w:ascii="Times New Roman" w:hAnsi="Times New Roman" w:cs="Times New Roman"/>
          <w:sz w:val="21"/>
          <w:szCs w:val="21"/>
        </w:rPr>
        <w:t>Заказчика на бумажном носителе предоставляется Исполнителем Заказчику в кол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 xml:space="preserve">честве 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4 (четырех) </w:t>
      </w:r>
      <w:r w:rsidRPr="00BA3E26">
        <w:rPr>
          <w:rFonts w:ascii="Times New Roman" w:hAnsi="Times New Roman" w:cs="Times New Roman"/>
          <w:sz w:val="21"/>
          <w:szCs w:val="21"/>
        </w:rPr>
        <w:t>оригинальных экземпляров.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в электронном виде предоставляется Исполнителем Заказчику в формате единого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электронного файла, в который Заказчик не имеет права вносить какие-либо изменения, будь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то по форме или по содержанию, и который будет считаться приемлемым и надлежащим для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последующего опубл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кования его в электронной форме, например, на веб-сайте Заказчика,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распространения его, н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пример, среди акционеров (участников) с использованием</w:t>
      </w:r>
      <w:r w:rsidR="002D2184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электронных средств передачи инфо</w:t>
      </w:r>
      <w:r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sz w:val="21"/>
          <w:szCs w:val="21"/>
        </w:rPr>
        <w:t>мации, таких как электронная почта.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случаях публикации или распространения в электронной форме аудиторского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заключения с прилагаемой бухгалтерской (финансовой) отчетностью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отчетностью</w:t>
      </w:r>
      <w:r w:rsidRPr="00BA3E26">
        <w:rPr>
          <w:rFonts w:ascii="Times New Roman" w:hAnsi="Times New Roman" w:cs="Times New Roman"/>
          <w:sz w:val="21"/>
          <w:szCs w:val="21"/>
        </w:rPr>
        <w:t xml:space="preserve">, указанных в пункте </w:t>
      </w:r>
      <w:r w:rsidR="003F6EE2" w:rsidRPr="00BA3E26">
        <w:rPr>
          <w:rFonts w:ascii="Times New Roman" w:hAnsi="Times New Roman" w:cs="Times New Roman"/>
          <w:sz w:val="21"/>
          <w:szCs w:val="21"/>
        </w:rPr>
        <w:t>5</w:t>
      </w:r>
      <w:r w:rsidRPr="00BA3E26">
        <w:rPr>
          <w:rFonts w:ascii="Times New Roman" w:hAnsi="Times New Roman" w:cs="Times New Roman"/>
          <w:sz w:val="21"/>
          <w:szCs w:val="21"/>
        </w:rPr>
        <w:t>.3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договора, Заказчик несет ответственность за то, чтобы аудиторское закл</w:t>
      </w:r>
      <w:r w:rsidRPr="00BA3E26">
        <w:rPr>
          <w:rFonts w:ascii="Times New Roman" w:hAnsi="Times New Roman" w:cs="Times New Roman"/>
          <w:sz w:val="21"/>
          <w:szCs w:val="21"/>
        </w:rPr>
        <w:t>ю</w:t>
      </w:r>
      <w:r w:rsidRPr="00BA3E26">
        <w:rPr>
          <w:rFonts w:ascii="Times New Roman" w:hAnsi="Times New Roman" w:cs="Times New Roman"/>
          <w:sz w:val="21"/>
          <w:szCs w:val="21"/>
        </w:rPr>
        <w:t>чение с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прилагаемой бухгалтерской (финансовой) отчетностью Заказчика было представлено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лежащим образом. Заказчик обязуется при этом обеспечить, чтобы формат размещения на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его веб-сайте финансовой информации позволял четко отделить проаудированную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бухгалтерскую (ф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нансовую) отчетность от прочей информации и не допускал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неоднозначного толкования или ввода в заблуждение ее пользователей.</w:t>
      </w:r>
    </w:p>
    <w:p w:rsidR="00795FE8" w:rsidRPr="00BA3E26" w:rsidRDefault="00795FE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3F6EE2" w:rsidP="003F6E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lastRenderedPageBreak/>
        <w:t>6</w:t>
      </w:r>
      <w:r w:rsidR="00A06CF8" w:rsidRPr="00BA3E26">
        <w:rPr>
          <w:rFonts w:ascii="Times New Roman" w:hAnsi="Times New Roman" w:cs="Times New Roman"/>
          <w:b/>
          <w:bCs/>
          <w:sz w:val="21"/>
          <w:szCs w:val="21"/>
        </w:rPr>
        <w:t>. Сроки оказания услуг</w:t>
      </w:r>
    </w:p>
    <w:p w:rsidR="003F6EE2" w:rsidRPr="00BA3E26" w:rsidRDefault="003F6EE2" w:rsidP="003F6EE2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6A2452" w:rsidRPr="00BA3E26" w:rsidRDefault="006A2452" w:rsidP="006A2452">
      <w:pPr>
        <w:pStyle w:val="ConsNormal"/>
        <w:numPr>
          <w:ilvl w:val="1"/>
          <w:numId w:val="31"/>
        </w:numPr>
        <w:spacing w:after="6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A3E26">
        <w:rPr>
          <w:rFonts w:ascii="Times New Roman" w:hAnsi="Times New Roman"/>
          <w:sz w:val="21"/>
          <w:szCs w:val="21"/>
        </w:rPr>
        <w:t>Срок начала действия Договора: с даты подписания настоящего договора до выполнения сторон</w:t>
      </w:r>
      <w:r w:rsidRPr="00BA3E26">
        <w:rPr>
          <w:rFonts w:ascii="Times New Roman" w:hAnsi="Times New Roman"/>
          <w:sz w:val="21"/>
          <w:szCs w:val="21"/>
        </w:rPr>
        <w:t>а</w:t>
      </w:r>
      <w:r w:rsidRPr="00BA3E26">
        <w:rPr>
          <w:rFonts w:ascii="Times New Roman" w:hAnsi="Times New Roman"/>
          <w:sz w:val="21"/>
          <w:szCs w:val="21"/>
        </w:rPr>
        <w:t>ми своих обязательств по Договору.</w:t>
      </w:r>
    </w:p>
    <w:p w:rsidR="006A2452" w:rsidRPr="00BA3E26" w:rsidRDefault="006A2452" w:rsidP="006A2452">
      <w:pPr>
        <w:pStyle w:val="ConsNormal"/>
        <w:numPr>
          <w:ilvl w:val="1"/>
          <w:numId w:val="31"/>
        </w:numPr>
        <w:spacing w:after="6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A3E26">
        <w:rPr>
          <w:rFonts w:ascii="Times New Roman" w:hAnsi="Times New Roman"/>
          <w:sz w:val="21"/>
          <w:szCs w:val="21"/>
        </w:rPr>
        <w:t>Дата начала оказания услуг:  по согласованию сторон.</w:t>
      </w:r>
    </w:p>
    <w:p w:rsidR="003F6EE2" w:rsidRPr="00BA3E26" w:rsidRDefault="003F6EE2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Срок проведения аудита:</w:t>
      </w:r>
    </w:p>
    <w:p w:rsidR="003F6EE2" w:rsidRPr="00BA3E26" w:rsidRDefault="003F6EE2" w:rsidP="003F6EE2">
      <w:pPr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по Российским </w:t>
      </w:r>
      <w:r w:rsidRPr="00BA3E26">
        <w:rPr>
          <w:rFonts w:ascii="Times New Roman" w:hAnsi="Times New Roman" w:cs="Times New Roman"/>
          <w:iCs/>
          <w:sz w:val="21"/>
          <w:szCs w:val="21"/>
        </w:rPr>
        <w:t>правилам составления бухгалтерской отчетности - до 13 марта 2015 года;</w:t>
      </w:r>
    </w:p>
    <w:p w:rsidR="00A06CF8" w:rsidRPr="00BA3E26" w:rsidRDefault="003F6EE2" w:rsidP="003F6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по Международным стандартам финансовой отчетности - до 1 июня 2015 года, </w:t>
      </w:r>
      <w:r w:rsidR="00A06CF8" w:rsidRPr="00BA3E26">
        <w:rPr>
          <w:rFonts w:ascii="Times New Roman" w:hAnsi="Times New Roman" w:cs="Times New Roman"/>
          <w:sz w:val="21"/>
          <w:szCs w:val="21"/>
        </w:rPr>
        <w:t>при условии, что Исполнителю будет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своевременно и в требуемой форме представляться вся необходимая информация 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документация и доступ к персоналу Заказчика.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начинается при условии подготовки Заказчиком необходимых документов в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соответст</w:t>
      </w:r>
      <w:r w:rsidR="000463E6" w:rsidRPr="00BA3E26">
        <w:rPr>
          <w:rFonts w:ascii="Times New Roman" w:hAnsi="Times New Roman" w:cs="Times New Roman"/>
          <w:sz w:val="21"/>
          <w:szCs w:val="21"/>
        </w:rPr>
        <w:t>вии с п.</w:t>
      </w:r>
      <w:r w:rsidR="00C3300A" w:rsidRPr="00BA3E26">
        <w:rPr>
          <w:rFonts w:ascii="Times New Roman" w:hAnsi="Times New Roman" w:cs="Times New Roman"/>
          <w:sz w:val="21"/>
          <w:szCs w:val="21"/>
        </w:rPr>
        <w:t>4.3.5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Окончание предоставления услуг по настоящему договору оформляется двусторонним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Актом об оказании услуг, который подписывается полномочными представителями обеих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Сторон. Услуги считаются оказанными Заказчику на дату подписания обеими Сторонами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Акта об оказании услуг. Если Заказчик не подпишет Акт об оказании услуг в течение 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7 </w:t>
      </w:r>
      <w:r w:rsidRPr="00BA3E26">
        <w:rPr>
          <w:rFonts w:ascii="Times New Roman" w:hAnsi="Times New Roman" w:cs="Times New Roman"/>
          <w:sz w:val="21"/>
          <w:szCs w:val="21"/>
        </w:rPr>
        <w:t>рабочих дней с момента его пол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чения или не представит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 указанный срок обоснованных письменных возражений, услуги счит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ются оказанными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Исполнителем в полном объеме в соответствии с условиями настоящего догов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ра.</w:t>
      </w:r>
    </w:p>
    <w:p w:rsidR="00DE6387" w:rsidRDefault="00DE6387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731AD" w:rsidRPr="00BA3E26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DE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7. Ответственность Сторон</w:t>
      </w:r>
    </w:p>
    <w:p w:rsidR="00DE60FD" w:rsidRPr="00BA3E26" w:rsidRDefault="00DE60FD" w:rsidP="00DE60FD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DE60FD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обязательств по настоящему договору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Стороны несут ответственность в соответствии с законодательством Российской Федерации.</w:t>
      </w:r>
    </w:p>
    <w:p w:rsidR="00A06CF8" w:rsidRPr="00BA3E26" w:rsidRDefault="00A06CF8" w:rsidP="00DE60FD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нарушения сроков оказания услуг по вине Исполнителя последний обязан в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течение 10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рабочих дней с даты предъявления соответствующего письменного требования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упл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тить Заказчику неустойку в размере 0,1% (ноль целых одна десятая процента)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 стоимости услуг за каждый день просрочки.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нарушения Заказчиком сроков оплаты услуг, предусмотренных настоящим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договором, Заказчик обязан уплатить Испо</w:t>
      </w:r>
      <w:r w:rsidR="00012738" w:rsidRPr="00BA3E26">
        <w:rPr>
          <w:rFonts w:ascii="Times New Roman" w:hAnsi="Times New Roman" w:cs="Times New Roman"/>
          <w:sz w:val="21"/>
          <w:szCs w:val="21"/>
        </w:rPr>
        <w:t>лнителю неустойку в размере 0,1</w:t>
      </w:r>
      <w:r w:rsidRPr="00BA3E26">
        <w:rPr>
          <w:rFonts w:ascii="Times New Roman" w:hAnsi="Times New Roman" w:cs="Times New Roman"/>
          <w:sz w:val="21"/>
          <w:szCs w:val="21"/>
        </w:rPr>
        <w:t>% (ноль целых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одна десятая 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цента) от стоимости услуг за каждый день просрочки.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несет ответственность за качество проведенного аудита и обоснованность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выводов аудиторского заключения в соответствии с п.</w:t>
      </w:r>
      <w:r w:rsidR="00012738" w:rsidRPr="00BA3E26">
        <w:rPr>
          <w:rFonts w:ascii="Times New Roman" w:hAnsi="Times New Roman" w:cs="Times New Roman"/>
          <w:sz w:val="21"/>
          <w:szCs w:val="21"/>
        </w:rPr>
        <w:t xml:space="preserve">4.3.5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Ответственность Исполнителя перед Заказчиком в отношении любого реального ущерба,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возни</w:t>
      </w:r>
      <w:r w:rsidRPr="00BA3E26">
        <w:rPr>
          <w:rFonts w:ascii="Times New Roman" w:hAnsi="Times New Roman" w:cs="Times New Roman"/>
          <w:sz w:val="21"/>
          <w:szCs w:val="21"/>
        </w:rPr>
        <w:t>к</w:t>
      </w:r>
      <w:r w:rsidRPr="00BA3E26">
        <w:rPr>
          <w:rFonts w:ascii="Times New Roman" w:hAnsi="Times New Roman" w:cs="Times New Roman"/>
          <w:sz w:val="21"/>
          <w:szCs w:val="21"/>
        </w:rPr>
        <w:t>шего у Заказчика в результате или как следствие оказываемых Исполнителем услуг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согласно н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стоящему договору, ограничивается суммой вознаграждения, полученной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Исполнителем за ок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занные по настоящему договору услуги, исключая случаи, когда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указанный реальный ущерб во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ник в результате или как следствие недобросовестных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действий Исполнителя или преднамеренн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го нарушения Исполнителем своих обязательств по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настоящему договору. Исполнитель не обязан возмещать Заказчику упущенную выгоду или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косвенные убытки.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 несет какую-либо ответственность в случаях предъявления налоговым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органом претензий к Заказчику. Акт налогового органа не может являться достаточным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доказательством ненадлежащего исполнения Исполнителем обязательств по настоящему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договору.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Исполнитель не несет ответственность за необнаружение искажений бухгалтерской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отчетности в случае, если это не могло повлиять на мнение Исполнителя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относительно достоверности бухга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терской (финансовой) отчетности в целом.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освобождается от ответственности, если она вызвана или явилась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следствием пре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ставления Заказчиком и/или третьими лицами Исполнителю неверной или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вводящей в заблужд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ние информации.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 несет ответственность за нарушение сроков оказания услуг по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настоящему дог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вору вследствие неисполнения и/или ненадлежащего исполнения Заказчиком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</w:t>
      </w:r>
      <w:r w:rsidR="000463E6" w:rsidRPr="00BA3E26">
        <w:rPr>
          <w:rFonts w:ascii="Times New Roman" w:hAnsi="Times New Roman" w:cs="Times New Roman"/>
          <w:sz w:val="21"/>
          <w:szCs w:val="21"/>
        </w:rPr>
        <w:t>тельств в соо</w:t>
      </w:r>
      <w:r w:rsidR="000463E6" w:rsidRPr="00BA3E26">
        <w:rPr>
          <w:rFonts w:ascii="Times New Roman" w:hAnsi="Times New Roman" w:cs="Times New Roman"/>
          <w:sz w:val="21"/>
          <w:szCs w:val="21"/>
        </w:rPr>
        <w:t>т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ветствии с п.6.2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Ответственность Исполнителя</w:t>
      </w:r>
      <w:r w:rsidR="00AF1942" w:rsidRPr="00BA3E26">
        <w:rPr>
          <w:rFonts w:ascii="Times New Roman" w:hAnsi="Times New Roman" w:cs="Times New Roman"/>
          <w:sz w:val="21"/>
          <w:szCs w:val="21"/>
        </w:rPr>
        <w:t>, возникшая в следствии причинения реального ущерба третьим л</w:t>
      </w:r>
      <w:r w:rsidR="00AF1942" w:rsidRPr="00BA3E26">
        <w:rPr>
          <w:rFonts w:ascii="Times New Roman" w:hAnsi="Times New Roman" w:cs="Times New Roman"/>
          <w:sz w:val="21"/>
          <w:szCs w:val="21"/>
        </w:rPr>
        <w:t>и</w:t>
      </w:r>
      <w:r w:rsidR="00AF1942" w:rsidRPr="00BA3E26">
        <w:rPr>
          <w:rFonts w:ascii="Times New Roman" w:hAnsi="Times New Roman" w:cs="Times New Roman"/>
          <w:sz w:val="21"/>
          <w:szCs w:val="21"/>
        </w:rPr>
        <w:t>цам при осуществлении аудиторской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деятельности застрахована в </w:t>
      </w:r>
      <w:r w:rsidR="00A60DF3" w:rsidRPr="00BA3E26">
        <w:rPr>
          <w:rFonts w:ascii="Times New Roman" w:hAnsi="Times New Roman" w:cs="Times New Roman"/>
          <w:sz w:val="21"/>
          <w:szCs w:val="21"/>
        </w:rPr>
        <w:t>Открытом страховом акционе</w:t>
      </w:r>
      <w:r w:rsidR="00A60DF3" w:rsidRPr="00BA3E26">
        <w:rPr>
          <w:rFonts w:ascii="Times New Roman" w:hAnsi="Times New Roman" w:cs="Times New Roman"/>
          <w:sz w:val="21"/>
          <w:szCs w:val="21"/>
        </w:rPr>
        <w:t>р</w:t>
      </w:r>
      <w:r w:rsidR="00A60DF3" w:rsidRPr="00BA3E26">
        <w:rPr>
          <w:rFonts w:ascii="Times New Roman" w:hAnsi="Times New Roman" w:cs="Times New Roman"/>
          <w:sz w:val="21"/>
          <w:szCs w:val="21"/>
        </w:rPr>
        <w:t>ном обществе «ИНГОССТРАХ» (</w:t>
      </w:r>
      <w:r w:rsidRPr="00BA3E26">
        <w:rPr>
          <w:rFonts w:ascii="Times New Roman" w:hAnsi="Times New Roman" w:cs="Times New Roman"/>
          <w:sz w:val="21"/>
          <w:szCs w:val="21"/>
        </w:rPr>
        <w:t xml:space="preserve">полис </w:t>
      </w:r>
      <w:r w:rsidR="00A60DF3" w:rsidRPr="00BA3E26">
        <w:rPr>
          <w:rFonts w:ascii="Times New Roman" w:hAnsi="Times New Roman" w:cs="Times New Roman"/>
          <w:sz w:val="21"/>
          <w:szCs w:val="21"/>
        </w:rPr>
        <w:t>№ 433-023365/14) о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60DF3" w:rsidRPr="00BA3E26">
        <w:rPr>
          <w:rFonts w:ascii="Times New Roman" w:hAnsi="Times New Roman" w:cs="Times New Roman"/>
          <w:sz w:val="21"/>
          <w:szCs w:val="21"/>
        </w:rPr>
        <w:t>2 апреля 2014 года</w:t>
      </w:r>
      <w:r w:rsidRPr="00BA3E26">
        <w:rPr>
          <w:rFonts w:ascii="Times New Roman" w:hAnsi="Times New Roman" w:cs="Times New Roman"/>
          <w:sz w:val="21"/>
          <w:szCs w:val="21"/>
        </w:rPr>
        <w:t>.</w:t>
      </w:r>
    </w:p>
    <w:p w:rsidR="000463E6" w:rsidRDefault="000463E6" w:rsidP="000463E6">
      <w:pPr>
        <w:pStyle w:val="ad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2731AD" w:rsidRPr="00BA3E26" w:rsidRDefault="002731AD" w:rsidP="000463E6">
      <w:pPr>
        <w:pStyle w:val="ad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13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8. Конфиденциальность</w:t>
      </w:r>
    </w:p>
    <w:p w:rsidR="00C03158" w:rsidRPr="00BA3E26" w:rsidRDefault="00C03158" w:rsidP="00C03158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C03158" w:rsidRPr="00BA3E26" w:rsidRDefault="00C03158" w:rsidP="00C03158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</w:t>
      </w:r>
      <w:r w:rsidRPr="00BA3E26">
        <w:rPr>
          <w:rFonts w:ascii="Times New Roman" w:hAnsi="Times New Roman" w:cs="Times New Roman"/>
          <w:sz w:val="21"/>
          <w:szCs w:val="21"/>
        </w:rPr>
        <w:t>ю</w:t>
      </w:r>
      <w:r w:rsidRPr="00BA3E26">
        <w:rPr>
          <w:rFonts w:ascii="Times New Roman" w:hAnsi="Times New Roman" w:cs="Times New Roman"/>
          <w:sz w:val="21"/>
          <w:szCs w:val="21"/>
        </w:rPr>
        <w:t>дение конфиденциальности коммерческой информации Заказчика Исполнитель несет ответстве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ность в соответствии с законодательством Российской Федерации.</w:t>
      </w:r>
    </w:p>
    <w:p w:rsidR="00182A36" w:rsidRPr="00BA3E26" w:rsidRDefault="00182A36" w:rsidP="00C03158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 вправе передавать полученные им в процессе аудита сведения, составляющий аудиторскую тайну, другим лицам. Любые сведения и документы, полученные и (или) составле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ные Исполнителем, результаты и материалы аудиторской проверки являются конфиденциальными и составляют аудиторскую тайну и без согласия Заказчика не могут быть переданы третьим лицам за исключением случаев, предусмотренных действующим законодательством, а именно: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1) сведений, разглашенных самим Заказчиком, которому оказывались услуги, предусмотре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ные Федеральным законом «Об аудиторской деятельности», либо с его согласия;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2) сведений о заключении с Заказчиком договора о проведении обязательного аудита;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3) сведений о величине оплаты аудиторских услуг;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4) в случаях, предусмотренных п.4 ст</w:t>
      </w:r>
      <w:r w:rsidR="00C03158" w:rsidRPr="00BA3E26">
        <w:rPr>
          <w:rFonts w:ascii="Times New Roman" w:hAnsi="Times New Roman" w:cs="Times New Roman"/>
          <w:sz w:val="21"/>
          <w:szCs w:val="21"/>
        </w:rPr>
        <w:t>.</w:t>
      </w:r>
      <w:r w:rsidRPr="00BA3E26">
        <w:rPr>
          <w:rFonts w:ascii="Times New Roman" w:hAnsi="Times New Roman" w:cs="Times New Roman"/>
          <w:sz w:val="21"/>
          <w:szCs w:val="21"/>
        </w:rPr>
        <w:t>9 Федерального закона «Об аудиторской деятельности» в процессе осуществления функций надзора и контроля уполномоченным Федеральным органом и саморегулируемой организацией аудиторов.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Ни одна из Сторон по настоящему договору не может без предварительного письменного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согласия другой Стороны разглашать третьим лицам и/или опубликовывать и/или допускать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опубликование информации, которая была предоставлена одной из Сторон в связи с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оказанием услуг по насто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щему договору, либо стала известна одной из Сторон в силу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исполнения обязательств по насто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щему договору, либо была правомерно создана одной из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Сторон в силу исполнения обязательств по настоящему договору. Для целей настоящего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пункта под информацией понимается информ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ция о Сторонах и условиях настоящего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договора, о формах и методах выполнения Сторонами св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их обязательств по настоящему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договору, об отношениях Сторон в ходе выполнения обязательств по настоящему договору, а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также информация о состоянии финансово-хозяйственной деятельн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или имущества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любой из Сторон.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Принятые Заказчиком и Исполнителем обязательства по соблюдению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конфиденциальности или неиспользованию информации, полученной в ходе оказания услуг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 настоящему договору, не распространяются на общедоступную информацию или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информацию, которая становится извес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на третьим сторонам не по вине Стороны,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получившей соответствующую информацию.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имеет право снимать копии с документации Заказчика, когда это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необходимо для оказания услуг, и сохранять у себя копии, разумно необходимые для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подтверждения факта выпо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нения работ и/или обоснования сделанных выводов, либо в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случаях, предусмотренных примен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мыми профессиональными стандартами и инструкциями.</w:t>
      </w:r>
    </w:p>
    <w:p w:rsidR="00B3653B" w:rsidRPr="00BA3E26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3653B" w:rsidRPr="00BA3E26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B365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9. Расторжение и прекращение договора</w:t>
      </w:r>
    </w:p>
    <w:p w:rsidR="00B3653B" w:rsidRPr="00BA3E26" w:rsidRDefault="00B3653B" w:rsidP="00B3653B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002F1B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расторгнут:</w:t>
      </w:r>
    </w:p>
    <w:p w:rsidR="00A06CF8" w:rsidRPr="00BA3E26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п</w:t>
      </w:r>
      <w:r w:rsidR="00A06CF8" w:rsidRPr="00BA3E26">
        <w:rPr>
          <w:rFonts w:ascii="Times New Roman" w:hAnsi="Times New Roman" w:cs="Times New Roman"/>
          <w:sz w:val="21"/>
          <w:szCs w:val="21"/>
        </w:rPr>
        <w:t>о соглашению Сторон с предварительным уведомлением в письменной форме за 30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календа</w:t>
      </w:r>
      <w:r w:rsidR="00A06CF8" w:rsidRPr="00BA3E26">
        <w:rPr>
          <w:rFonts w:ascii="Times New Roman" w:hAnsi="Times New Roman" w:cs="Times New Roman"/>
          <w:sz w:val="21"/>
          <w:szCs w:val="21"/>
        </w:rPr>
        <w:t>р</w:t>
      </w:r>
      <w:r w:rsidR="00A06CF8" w:rsidRPr="00BA3E26">
        <w:rPr>
          <w:rFonts w:ascii="Times New Roman" w:hAnsi="Times New Roman" w:cs="Times New Roman"/>
          <w:sz w:val="21"/>
          <w:szCs w:val="21"/>
        </w:rPr>
        <w:t>ных дней до предполагаемой даты прекращения договора;</w:t>
      </w:r>
    </w:p>
    <w:p w:rsidR="00A06CF8" w:rsidRPr="00BA3E26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BA3E26">
        <w:rPr>
          <w:rFonts w:ascii="Times New Roman" w:hAnsi="Times New Roman" w:cs="Times New Roman"/>
          <w:sz w:val="21"/>
          <w:szCs w:val="21"/>
        </w:rPr>
        <w:t>в судебном порядке по требованию одной из Сторон при существенном нарушении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настоящего договора другой Стороной и в иных случаях, предусмотренных Гражданским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кодексом Росси</w:t>
      </w:r>
      <w:r w:rsidR="00A06CF8" w:rsidRPr="00BA3E26">
        <w:rPr>
          <w:rFonts w:ascii="Times New Roman" w:hAnsi="Times New Roman" w:cs="Times New Roman"/>
          <w:sz w:val="21"/>
          <w:szCs w:val="21"/>
        </w:rPr>
        <w:t>й</w:t>
      </w:r>
      <w:r w:rsidR="00A06CF8" w:rsidRPr="00BA3E26">
        <w:rPr>
          <w:rFonts w:ascii="Times New Roman" w:hAnsi="Times New Roman" w:cs="Times New Roman"/>
          <w:sz w:val="21"/>
          <w:szCs w:val="21"/>
        </w:rPr>
        <w:t>ской Федерации.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настоящего договора при условии оплаты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исполнителю фактически понесенных им расходов.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вправе отказаться от исполнения обязательств по настоящему договору при</w:t>
      </w:r>
    </w:p>
    <w:p w:rsidR="00A06CF8" w:rsidRPr="00BA3E26" w:rsidRDefault="00A06CF8" w:rsidP="00002F1B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условии полного возмещения Заказчику убытков.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В случае расторжения настоящего договора Исполнитель обязан вернуть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предоставленные для исполнения настоящего договора документы.</w:t>
      </w:r>
    </w:p>
    <w:p w:rsidR="00B3653B" w:rsidRPr="00BA3E26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002F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10. Третьи лица</w:t>
      </w:r>
    </w:p>
    <w:p w:rsidR="00002F1B" w:rsidRPr="00BA3E26" w:rsidRDefault="00002F1B" w:rsidP="00002F1B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не создает и не ведет к возникновению, равно как и не имеет цели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создать или привести к возникновению, каких-либо прав у третьих лиц.</w:t>
      </w:r>
    </w:p>
    <w:p w:rsidR="00A06CF8" w:rsidRPr="00BA3E26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Услуги, оказываемые Исполнителем, предназначены исключительно для Заказчика и не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предн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значены для использования в интересах третьей стороны. Ни одна из Сторон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 не вправе передавать или каким-либо иным образом уступать свои права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 настоящему договору третьим лицам без письменного согласия на это второй Стороны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договора.</w:t>
      </w: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002F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11. Обстоятельства, не зависящие от воли Сторон</w:t>
      </w:r>
    </w:p>
    <w:p w:rsidR="00002F1B" w:rsidRPr="00BA3E26" w:rsidRDefault="00002F1B" w:rsidP="00002F1B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Сторона, не исполнившая или ненадлежащим образом исполнившая обязательства по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настоящему договору, не несет ответственности, если докажет, что надлежащее исполнение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оказалось нево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можным вследствие возникновения обстоятельств непреодолимой силы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(форс-мажор).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Под обстоятельствами непреодолимой силы (форс-мажор) подразумеваются: войны,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наводнения, пожары, землетрясения и прочие стихийные бедствия, забастовки, изменения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действующего зак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нодательства или любые другие обстоятельства, на которые затронутая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ими Сторона не может р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ально воздействовать и которые она не могла разумно предвидеть, 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при этом они не позволяют исполнить обязательства по настоящему договору, 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возникновение которых не явилось прямым или косвенным результатом действия или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бездействия одной из Сторон.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Сторона, не исполняющая обязательства по настоящему договору в силу возникновения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обсто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тельств непреодолимой силы, обязана в течение 5 рабочих дней с момента наступления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подобных обстоятельств, проинформировать об этом другую Сторону в письменной форме.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Такая информ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ция должна содержать данные о характере обстоятельств непреодолимой силы,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 также, по во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можности, оценку их влияния на исполнение и возможный срок исполнения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обязательств.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 прекращении действия указанных обстоятельств потерпевшая Сторона должна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незамедлител</w:t>
      </w:r>
      <w:r w:rsidRPr="00BA3E26">
        <w:rPr>
          <w:rFonts w:ascii="Times New Roman" w:hAnsi="Times New Roman" w:cs="Times New Roman"/>
          <w:sz w:val="21"/>
          <w:szCs w:val="21"/>
        </w:rPr>
        <w:t>ь</w:t>
      </w:r>
      <w:r w:rsidRPr="00BA3E26">
        <w:rPr>
          <w:rFonts w:ascii="Times New Roman" w:hAnsi="Times New Roman" w:cs="Times New Roman"/>
          <w:sz w:val="21"/>
          <w:szCs w:val="21"/>
        </w:rPr>
        <w:t>но направить письменное уведомление об этом другой Стороне с указанием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срока, в который предполагается исполнить обязательства по настоящему договору.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возникновения обстоятельств непреодолимой силы срок исполнения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обязательств по настоящему договору продлевается на срок действия обстоятельств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непреодолимой силы и их п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следствий.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том случае, если обстоятельства непреодолимой силы препятствуют одной из Сторон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выпо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нить ее обязательства в течение срока, превышающего 3 месяца, или если после их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наступления выяснится, что они будут длиться более 3 месяцев, любая из Сторон может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направить другой Ст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роне уведомление с предложением о проведении переговоров с целью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определения взаимоприе</w:t>
      </w:r>
      <w:r w:rsidRPr="00BA3E26">
        <w:rPr>
          <w:rFonts w:ascii="Times New Roman" w:hAnsi="Times New Roman" w:cs="Times New Roman"/>
          <w:sz w:val="21"/>
          <w:szCs w:val="21"/>
        </w:rPr>
        <w:t>м</w:t>
      </w:r>
      <w:r w:rsidRPr="00BA3E26">
        <w:rPr>
          <w:rFonts w:ascii="Times New Roman" w:hAnsi="Times New Roman" w:cs="Times New Roman"/>
          <w:sz w:val="21"/>
          <w:szCs w:val="21"/>
        </w:rPr>
        <w:t>лемых условий выполнения обязательств по настоящему договору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прекращения его действия.</w:t>
      </w: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80E5C" w:rsidRPr="00BA3E26" w:rsidRDefault="00980E5C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980E5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12. Прочие положения</w:t>
      </w:r>
    </w:p>
    <w:p w:rsidR="00980E5C" w:rsidRPr="00BA3E26" w:rsidRDefault="00980E5C" w:rsidP="00980E5C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980E5C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обязуется не ссылаться на Исполнителя ни в каких материалах, кроме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бухгалтерской (финансовой) отчетности Заказчика (аудит которой провел Исполнитель), без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предварительного письменного согласия Исполнителя.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06CF8" w:rsidRPr="00BA3E26" w:rsidRDefault="00A06CF8" w:rsidP="00980E5C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Окончательным вариантом проаудированной Исполнителем бухгалтерской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будет та бухгалтерская (финансовая) отчетность, к которой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относится аудиторское заключение Исполнителя с оригиналом собственноручной подписи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уполномоченного представителя Исполн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теля, и Исполнитель не будет нести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ответственности или обязательств за ошибки или неточности, которые могут возникнуть при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воспроизведении указанной бухгалтерской (финансовой) отчетн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в любой форме или на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любом носителе.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имеет право опубликовать и/или распространить документ, который может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включать, помимо проаудированной Исполнителем бухгалтерской (финансовой) отчетности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и в</w:t>
      </w:r>
      <w:r w:rsidRPr="00BA3E26">
        <w:rPr>
          <w:rFonts w:ascii="Times New Roman" w:hAnsi="Times New Roman" w:cs="Times New Roman"/>
          <w:sz w:val="21"/>
          <w:szCs w:val="21"/>
        </w:rPr>
        <w:t>ы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данного по ней аудиторского заключения, прочую информацию, например,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отчет руководства или Совета Директоров, финансовый обзор или финансовые показатели,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данные о занятости, план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руемые капитальные расходы, аналитические коэффициенты,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имена должностных лиц, выборо</w:t>
      </w:r>
      <w:r w:rsidRPr="00BA3E26">
        <w:rPr>
          <w:rFonts w:ascii="Times New Roman" w:hAnsi="Times New Roman" w:cs="Times New Roman"/>
          <w:sz w:val="21"/>
          <w:szCs w:val="21"/>
        </w:rPr>
        <w:t>ч</w:t>
      </w:r>
      <w:r w:rsidRPr="00BA3E26">
        <w:rPr>
          <w:rFonts w:ascii="Times New Roman" w:hAnsi="Times New Roman" w:cs="Times New Roman"/>
          <w:sz w:val="21"/>
          <w:szCs w:val="21"/>
        </w:rPr>
        <w:t>ные квартальные данные и другую информацию. Заказчик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обязуется не опубликовывать и не ра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пространять указанный документ, включающий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проаудированную Исполнителем бухгалтерскую (финансовую) отчетность Заказчика 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выданное по ней аудиторское заключение, без предвар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тельного письменного согласия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Исполнителя, а Исполнитель обязуется исключить необоснова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ные задержки или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необоснованный отказ от предоставления такого согласия. Исполнитель имеет право не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давать своего согласия на опубликование и/или распространение в том случае, если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аудированная Исполнителем бухгалтерская (финансовая) отчетность Заказчика 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выданное по ней аудиторское заключение будут публиковаться или распространяться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ненадлежащим образом, или если прочая информация в указанном документе Заказчика, по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результатам ознакомления с ней Исполнителем, будет содержать существенные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несоответствия с проаудированной Исполнителем бухгалтерской (финансовой) отчетностью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или существенные искажения фактов.</w:t>
      </w: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77788" w:rsidRPr="00BA3E26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2777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13. Уведомления</w:t>
      </w:r>
    </w:p>
    <w:p w:rsidR="00277788" w:rsidRPr="00BA3E26" w:rsidRDefault="00277788" w:rsidP="00277788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27778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Все уведомления в отношении настоящего договора, в том числе связанные с его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изменением или расторжением, должны направляться в письменной форме. Любое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уведомление, направляемое о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ной из Сторон другой Стороне, имеет юридическую силу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только в том случае, если оно направл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но по адресу, указанному в договоре. Уведомление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может быть вручено лично или направлено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казным письмом и будет считаться полученным:</w:t>
      </w:r>
    </w:p>
    <w:p w:rsidR="00A06CF8" w:rsidRPr="00BA3E26" w:rsidRDefault="00277788" w:rsidP="00277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</w:t>
      </w:r>
      <w:r w:rsidR="00A06CF8" w:rsidRPr="00BA3E26">
        <w:rPr>
          <w:rFonts w:ascii="Times New Roman" w:hAnsi="Times New Roman" w:cs="Times New Roman"/>
          <w:sz w:val="21"/>
          <w:szCs w:val="21"/>
        </w:rPr>
        <w:t xml:space="preserve"> при вручении лично – на дату вручения;</w:t>
      </w:r>
    </w:p>
    <w:p w:rsidR="00A06CF8" w:rsidRPr="00BA3E26" w:rsidRDefault="00277788" w:rsidP="00277788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BA3E26">
        <w:rPr>
          <w:rFonts w:ascii="Times New Roman" w:hAnsi="Times New Roman" w:cs="Times New Roman"/>
          <w:sz w:val="21"/>
          <w:szCs w:val="21"/>
        </w:rPr>
        <w:t>при отправке заказным письмом – на дату, указанную в квитанции, подтверждающей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доста</w:t>
      </w:r>
      <w:r w:rsidR="00A06CF8" w:rsidRPr="00BA3E26">
        <w:rPr>
          <w:rFonts w:ascii="Times New Roman" w:hAnsi="Times New Roman" w:cs="Times New Roman"/>
          <w:sz w:val="21"/>
          <w:szCs w:val="21"/>
        </w:rPr>
        <w:t>в</w:t>
      </w:r>
      <w:r w:rsidR="00A06CF8" w:rsidRPr="00BA3E26">
        <w:rPr>
          <w:rFonts w:ascii="Times New Roman" w:hAnsi="Times New Roman" w:cs="Times New Roman"/>
          <w:sz w:val="21"/>
          <w:szCs w:val="21"/>
        </w:rPr>
        <w:t>ку соответствующего почтового отправления организацией связи.</w:t>
      </w:r>
    </w:p>
    <w:p w:rsidR="00A06CF8" w:rsidRPr="00BA3E26" w:rsidRDefault="00A06CF8" w:rsidP="0027778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Стороны вправе осуществлять обмен информацией и документами, вести рабочую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переписку по вопросам, связанным с исполнением настоящего договора, направлять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результаты услуг, акты об оказании услуг и иные документы, касающиеся настоящего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договора, с помощью корпоративных средств электронной и телефонной связи. Стороны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обязуются отправлять электронные сообщения только путем использования принадлежащих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 корпоративных доменов.</w:t>
      </w:r>
    </w:p>
    <w:p w:rsidR="00277788" w:rsidRPr="00BA3E26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75A71" w:rsidRPr="00BA3E26" w:rsidRDefault="00275A7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275A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14. Применимое право и порядок разрешения споров</w:t>
      </w:r>
    </w:p>
    <w:p w:rsidR="00275A71" w:rsidRPr="00BA3E26" w:rsidRDefault="00275A71" w:rsidP="00275A71">
      <w:pPr>
        <w:pStyle w:val="ad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275A71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подлежит толкованию, исполнению и регулированию в соответствии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 зак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нодательством Российской Федерации.</w:t>
      </w:r>
    </w:p>
    <w:p w:rsidR="00A06CF8" w:rsidRPr="00BA3E26" w:rsidRDefault="00A06CF8" w:rsidP="00275A71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договора, разрешаются путем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переговоров, а при невозможности достичь соглашения в течение 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одного </w:t>
      </w:r>
      <w:r w:rsidRPr="00BA3E26">
        <w:rPr>
          <w:rFonts w:ascii="Times New Roman" w:hAnsi="Times New Roman" w:cs="Times New Roman"/>
          <w:sz w:val="21"/>
          <w:szCs w:val="21"/>
        </w:rPr>
        <w:t>месяца с момента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получения одной из Сторон предложения другой Стороны об урегулировании спора – в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судебном порядке по месту нахождения ответчика.</w:t>
      </w:r>
    </w:p>
    <w:p w:rsidR="00277788" w:rsidRPr="00BA3E26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C395B" w:rsidRPr="00BA3E26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4C39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15. Заключительные положения</w:t>
      </w:r>
    </w:p>
    <w:p w:rsidR="004C395B" w:rsidRPr="00BA3E26" w:rsidRDefault="004C395B" w:rsidP="004C395B">
      <w:pPr>
        <w:pStyle w:val="ad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4C395B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определяет полное соглашение и понимание между Сторонами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 относительно предоставляемых услуг. Любые изменения, дополнения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корректиро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>ки отношений Сторон по настоящему договору должны быть совершены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только в письменной форме, подписаны уполномоченным представителем каждой из Сторон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 будут иметь силу лишь при наличии в них прямой ссылки на настоящий договор.</w:t>
      </w:r>
    </w:p>
    <w:p w:rsidR="00A06CF8" w:rsidRPr="00BA3E26" w:rsidRDefault="00A06CF8" w:rsidP="004C395B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заменяет собой все предыдущие договоренности и соглашения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между Стор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нами, касающиеся их взаимоотношений в связи с настоящим договором (любые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такие предыд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щие договоренности и соглашения перестают быть действительными и теряют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силу).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 соглашению Сторон Исполнитель может оказывать дополнительные услуги,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связанные с пре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метом настоящего договора. Такое соглашение должно быть оформлено либо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 виде отдельного договора либо в виде дополнительного соглашения к настоящему договору,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которое должно с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держать перечень дополнительных услуг, порядок, сроки их оказания и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размер вознаграждения за оказание дополнительных услуг.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В случае изменения реквизитов какой-либо из Сторон настоящего договора, она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обязана увед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мить вторую Сторону об этих изменениях в трехдневный срок.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Во всем, что не урегулировано настоящим договором, стороны руководствуются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действующим законодательством Российской Федерации.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заключен в двух экземплярах, имеющих равную юридическую силу,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 одн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му для каждой Стороны.</w:t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C395B" w:rsidRPr="00BA3E26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6A2452" w:rsidRPr="006A2452" w:rsidTr="006A2452">
        <w:tc>
          <w:tcPr>
            <w:tcW w:w="4536" w:type="dxa"/>
          </w:tcPr>
          <w:p w:rsidR="006A2452" w:rsidRPr="006A2452" w:rsidRDefault="006A2452" w:rsidP="006A2452">
            <w:pPr>
              <w:pStyle w:val="7"/>
              <w:spacing w:line="240" w:lineRule="auto"/>
              <w:ind w:left="72" w:right="-70"/>
              <w:jc w:val="left"/>
              <w:rPr>
                <w:color w:val="0070C0"/>
                <w:sz w:val="20"/>
              </w:rPr>
            </w:pPr>
            <w:r w:rsidRPr="006A2452">
              <w:rPr>
                <w:color w:val="0070C0"/>
                <w:sz w:val="20"/>
              </w:rPr>
              <w:t>ООО КБ «П</w:t>
            </w:r>
            <w:r w:rsidR="00B474FA">
              <w:rPr>
                <w:color w:val="0070C0"/>
                <w:sz w:val="20"/>
              </w:rPr>
              <w:t>ример»</w:t>
            </w:r>
          </w:p>
          <w:p w:rsidR="006A2452" w:rsidRPr="006A2452" w:rsidRDefault="006A2452" w:rsidP="006A2452">
            <w:pPr>
              <w:spacing w:before="12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Адрес местонахождения</w:t>
            </w: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</w:p>
          <w:p w:rsid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Почтовый адрес:</w:t>
            </w:r>
          </w:p>
          <w:p w:rsidR="006A2452" w:rsidRP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...............................................................................</w:t>
            </w:r>
          </w:p>
          <w:p w:rsid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Корсчет № </w:t>
            </w:r>
          </w:p>
          <w:p w:rsidR="006A2452" w:rsidRP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Отделении 1 Главного управления</w:t>
            </w:r>
          </w:p>
          <w:p w:rsidR="006A2452" w:rsidRP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Центрального банка Российской Федерации по Центральному федеральному округу г. Москва</w:t>
            </w:r>
          </w:p>
          <w:p w:rsid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.........................................................................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</w:t>
            </w:r>
            <w:r w:rsidR="00B474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.....................................................................</w:t>
            </w:r>
          </w:p>
          <w:p w:rsidR="006A2452" w:rsidRPr="006A2452" w:rsidRDefault="006A2452" w:rsidP="006A245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474FA" w:rsidRDefault="00B474FA" w:rsidP="006A245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A2452" w:rsidRPr="006A2452" w:rsidRDefault="00B474FA" w:rsidP="006A245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="00B474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B474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B474FA" w:rsidRDefault="00B474FA" w:rsidP="006A245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6A2452" w:rsidRPr="006A2452" w:rsidRDefault="006A2452" w:rsidP="006A2452">
            <w:pPr>
              <w:pStyle w:val="7"/>
              <w:spacing w:line="240" w:lineRule="auto"/>
              <w:ind w:left="355" w:right="-70"/>
              <w:jc w:val="left"/>
              <w:rPr>
                <w:sz w:val="20"/>
              </w:rPr>
            </w:pPr>
            <w:r w:rsidRPr="006A2452">
              <w:rPr>
                <w:sz w:val="20"/>
              </w:rPr>
              <w:t>ООО «РИАН-АУДИТ»</w:t>
            </w:r>
          </w:p>
          <w:p w:rsidR="006A2452" w:rsidRPr="006A2452" w:rsidRDefault="00B474FA" w:rsidP="006A2452">
            <w:pPr>
              <w:pStyle w:val="2"/>
              <w:spacing w:before="12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  <w:r w:rsidR="006A2452" w:rsidRPr="006A24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474FA" w:rsidRPr="006A2452" w:rsidRDefault="00B474FA" w:rsidP="00B474FA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sz w:val="20"/>
                <w:szCs w:val="20"/>
              </w:rPr>
              <w:t>129327,  г. Москва,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452">
              <w:rPr>
                <w:rFonts w:ascii="Times New Roman" w:hAnsi="Times New Roman" w:cs="Times New Roman"/>
                <w:sz w:val="20"/>
                <w:szCs w:val="20"/>
              </w:rPr>
              <w:t>ул. Ленская, д.10, стр.1.</w:t>
            </w:r>
          </w:p>
          <w:p w:rsidR="006A2452" w:rsidRPr="00B474FA" w:rsidRDefault="006A2452" w:rsidP="00B474FA">
            <w:pPr>
              <w:pStyle w:val="2"/>
              <w:spacing w:after="0" w:line="240" w:lineRule="auto"/>
              <w:ind w:left="357" w:right="-210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sz w:val="20"/>
                <w:szCs w:val="20"/>
              </w:rPr>
              <w:t>109382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, г. Москва, ул. Люблинская, д.141, оф.506</w:t>
            </w:r>
            <w:r w:rsidR="00B474FA" w:rsidRPr="00B4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4FA" w:rsidRPr="00B474FA" w:rsidRDefault="00B474FA" w:rsidP="00B474FA">
            <w:pPr>
              <w:spacing w:before="80" w:after="0" w:line="240" w:lineRule="auto"/>
              <w:ind w:left="74" w:right="17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B474FA" w:rsidRPr="00B474FA" w:rsidRDefault="00B474FA" w:rsidP="00B474FA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129327,  г. Москва,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ул. Ленская, д.10, стр.1.</w:t>
            </w:r>
          </w:p>
          <w:p w:rsidR="006A2452" w:rsidRPr="002731AD" w:rsidRDefault="006A2452" w:rsidP="00B474FA">
            <w:pPr>
              <w:pStyle w:val="2"/>
              <w:spacing w:before="8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B474FA"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/КПП 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 7709426578</w:t>
            </w:r>
            <w:r w:rsidR="00B474FA"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772301001</w:t>
            </w:r>
            <w:r w:rsidR="00B474FA" w:rsidRPr="002731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2452" w:rsidRPr="002731AD" w:rsidRDefault="006A2452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ОГРН 1037709050664</w:t>
            </w:r>
            <w:r w:rsidR="00B474FA" w:rsidRPr="002731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2452" w:rsidRPr="00B474FA" w:rsidRDefault="006A2452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Расчетный счет  40702810238060115445</w:t>
            </w:r>
          </w:p>
          <w:p w:rsidR="006A2452" w:rsidRPr="00B474FA" w:rsidRDefault="006A2452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в Московском Банке Сбербанка России, ОАО, г.Москва, БИК 044525225</w:t>
            </w:r>
            <w:r w:rsidR="00B474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2452" w:rsidRPr="00B474FA" w:rsidRDefault="006A2452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к/с 30101810400000000225</w:t>
            </w:r>
            <w:r w:rsidR="00B4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4FA" w:rsidRPr="00B474FA" w:rsidRDefault="00B474FA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6A2452" w:rsidRPr="00B474FA">
              <w:rPr>
                <w:rFonts w:ascii="Times New Roman" w:hAnsi="Times New Roman" w:cs="Times New Roman"/>
                <w:sz w:val="20"/>
                <w:szCs w:val="20"/>
              </w:rPr>
              <w:t>8 916 184 39 64,   8 495 724 88 30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452" w:rsidRPr="002731AD" w:rsidRDefault="00B474FA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rian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474FA" w:rsidRPr="002731AD" w:rsidRDefault="00B474FA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FA" w:rsidRDefault="006A2452" w:rsidP="006A2452">
            <w:pPr>
              <w:pStyle w:val="9"/>
              <w:jc w:val="left"/>
              <w:rPr>
                <w:sz w:val="20"/>
              </w:rPr>
            </w:pPr>
            <w:r w:rsidRPr="002731AD">
              <w:rPr>
                <w:sz w:val="20"/>
              </w:rPr>
              <w:t xml:space="preserve">      </w:t>
            </w:r>
          </w:p>
          <w:p w:rsidR="00B474FA" w:rsidRDefault="00B474FA" w:rsidP="00B474FA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6A2452" w:rsidRPr="006A2452" w:rsidRDefault="006A2452" w:rsidP="006A2452">
            <w:pPr>
              <w:pStyle w:val="9"/>
              <w:jc w:val="left"/>
              <w:rPr>
                <w:sz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</w:t>
            </w:r>
            <w:r w:rsidR="007064E1"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Байрамгалин </w:t>
            </w:r>
          </w:p>
          <w:p w:rsidR="00B474FA" w:rsidRDefault="00B474FA" w:rsidP="006A2452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6A2452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52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52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B4E" w:rsidRDefault="00B37B4E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37B4E" w:rsidSect="009112DD">
          <w:headerReference w:type="even" r:id="rId11"/>
          <w:headerReference w:type="default" r:id="rId12"/>
          <w:footerReference w:type="default" r:id="rId13"/>
          <w:pgSz w:w="11907" w:h="16834"/>
          <w:pgMar w:top="709" w:right="1134" w:bottom="851" w:left="1418" w:header="720" w:footer="720" w:gutter="0"/>
          <w:cols w:space="720"/>
          <w:noEndnote/>
          <w:titlePg/>
        </w:sectPr>
      </w:pPr>
    </w:p>
    <w:p w:rsidR="00881AA1" w:rsidRDefault="00881AA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1AA1" w:rsidRPr="00B37B4E" w:rsidRDefault="00881AA1" w:rsidP="00881AA1">
      <w:pPr>
        <w:pStyle w:val="ae"/>
        <w:tabs>
          <w:tab w:val="clear" w:pos="9355"/>
          <w:tab w:val="right" w:pos="9540"/>
        </w:tabs>
        <w:spacing w:before="120"/>
        <w:ind w:left="6804" w:right="-187"/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</w:pPr>
      <w:r w:rsidRPr="00B37B4E">
        <w:rPr>
          <w:rFonts w:ascii="Times New Roman" w:hAnsi="Times New Roman" w:cs="Times New Roman"/>
          <w:noProof/>
          <w:spacing w:val="38"/>
          <w:sz w:val="17"/>
          <w:szCs w:val="1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-67310</wp:posOffset>
            </wp:positionV>
            <wp:extent cx="6692265" cy="1101090"/>
            <wp:effectExtent l="0" t="0" r="0" b="0"/>
            <wp:wrapNone/>
            <wp:docPr id="3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B4E"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  <w:t>(916) 184-39-64</w:t>
      </w:r>
    </w:p>
    <w:p w:rsidR="00881AA1" w:rsidRPr="00B37B4E" w:rsidRDefault="00881AA1" w:rsidP="00881AA1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</w:pPr>
      <w:r w:rsidRPr="00B37B4E"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  <w:t>(495) 724-88-30</w:t>
      </w:r>
    </w:p>
    <w:p w:rsidR="00881AA1" w:rsidRPr="00B37B4E" w:rsidRDefault="00881AA1" w:rsidP="00881AA1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</w:pPr>
      <w:r w:rsidRPr="00B37B4E"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  <w:t>(495) 471-36-67</w:t>
      </w:r>
    </w:p>
    <w:p w:rsidR="00881AA1" w:rsidRPr="00B37B4E" w:rsidRDefault="00881AA1" w:rsidP="00881AA1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</w:pP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www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  <w:t>.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rian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  <w:t>-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audit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  <w:t>.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ru</w:t>
      </w:r>
    </w:p>
    <w:p w:rsidR="00881AA1" w:rsidRPr="00951964" w:rsidRDefault="00881AA1" w:rsidP="00881AA1">
      <w:pPr>
        <w:pStyle w:val="ae"/>
        <w:tabs>
          <w:tab w:val="clear" w:pos="9355"/>
          <w:tab w:val="right" w:pos="9540"/>
        </w:tabs>
        <w:spacing w:before="80"/>
        <w:ind w:left="181" w:right="-187"/>
        <w:rPr>
          <w:b/>
          <w:color w:val="09337D"/>
          <w:sz w:val="8"/>
          <w:szCs w:val="8"/>
        </w:rPr>
      </w:pPr>
    </w:p>
    <w:p w:rsidR="00881AA1" w:rsidRPr="00B37B4E" w:rsidRDefault="00881AA1" w:rsidP="00881AA1">
      <w:pPr>
        <w:pStyle w:val="ae"/>
        <w:tabs>
          <w:tab w:val="clear" w:pos="9355"/>
          <w:tab w:val="right" w:pos="9540"/>
        </w:tabs>
        <w:spacing w:before="240"/>
        <w:ind w:left="181" w:right="-187"/>
        <w:rPr>
          <w:rFonts w:ascii="Times New Roman" w:hAnsi="Times New Roman" w:cs="Times New Roman"/>
          <w:b/>
          <w:color w:val="09337D"/>
          <w:sz w:val="21"/>
          <w:szCs w:val="21"/>
        </w:rPr>
      </w:pPr>
      <w:r>
        <w:rPr>
          <w:b/>
          <w:color w:val="09337D"/>
          <w:sz w:val="21"/>
          <w:szCs w:val="21"/>
        </w:rPr>
        <w:t xml:space="preserve">     </w:t>
      </w:r>
      <w:r w:rsidRPr="00B37B4E">
        <w:rPr>
          <w:rFonts w:ascii="Times New Roman" w:hAnsi="Times New Roman" w:cs="Times New Roman"/>
          <w:b/>
          <w:color w:val="09337D"/>
          <w:sz w:val="21"/>
          <w:szCs w:val="21"/>
        </w:rPr>
        <w:t>109382, г. Москва, ул. Люблинская, д. 141, оф. 506       ИНН    7709426578      ОРНЗ  10303005835</w:t>
      </w:r>
    </w:p>
    <w:p w:rsidR="00881AA1" w:rsidRDefault="00881AA1" w:rsidP="00881AA1">
      <w:pPr>
        <w:ind w:left="4820"/>
        <w:jc w:val="both"/>
      </w:pPr>
    </w:p>
    <w:p w:rsidR="00631601" w:rsidRPr="003B3499" w:rsidRDefault="00881AA1" w:rsidP="00631601">
      <w:pPr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Приложение № 1 </w:t>
      </w:r>
      <w:r w:rsidR="00631601"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к договору № ..... </w:t>
      </w:r>
      <w:r w:rsidR="00631601" w:rsidRPr="003B3499">
        <w:rPr>
          <w:rFonts w:ascii="Times New Roman" w:hAnsi="Times New Roman" w:cs="Times New Roman"/>
          <w:sz w:val="21"/>
          <w:szCs w:val="21"/>
        </w:rPr>
        <w:t>на проведение аудита бухгалтерской (финансовой) отчетности кредитной организации</w:t>
      </w:r>
    </w:p>
    <w:p w:rsidR="00881AA1" w:rsidRPr="003B3499" w:rsidRDefault="00881AA1" w:rsidP="00881AA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 xml:space="preserve">Исх. N ………    ………………..  </w:t>
      </w:r>
    </w:p>
    <w:p w:rsidR="00881AA1" w:rsidRPr="003B3499" w:rsidRDefault="00881AA1" w:rsidP="00881AA1">
      <w:pPr>
        <w:pStyle w:val="7"/>
        <w:spacing w:before="120"/>
        <w:ind w:left="4820" w:right="-70"/>
        <w:jc w:val="left"/>
        <w:rPr>
          <w:b w:val="0"/>
          <w:color w:val="0070C0"/>
          <w:sz w:val="21"/>
          <w:szCs w:val="21"/>
          <w:u w:val="none"/>
        </w:rPr>
      </w:pPr>
      <w:r w:rsidRPr="003B3499">
        <w:rPr>
          <w:b w:val="0"/>
          <w:color w:val="0070C0"/>
          <w:sz w:val="21"/>
          <w:szCs w:val="21"/>
          <w:u w:val="none"/>
        </w:rPr>
        <w:t>ООО КБ «П</w:t>
      </w:r>
      <w:r w:rsidR="00B37B4E" w:rsidRPr="003B3499">
        <w:rPr>
          <w:b w:val="0"/>
          <w:color w:val="0070C0"/>
          <w:sz w:val="21"/>
          <w:szCs w:val="21"/>
          <w:u w:val="none"/>
        </w:rPr>
        <w:t>ример»</w:t>
      </w:r>
    </w:p>
    <w:p w:rsidR="00881AA1" w:rsidRPr="003B349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color w:val="0070C0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noProof/>
          <w:color w:val="0070C0"/>
          <w:sz w:val="21"/>
          <w:szCs w:val="21"/>
        </w:rPr>
        <w:t>Председателю Правления</w:t>
      </w:r>
    </w:p>
    <w:p w:rsidR="00881AA1" w:rsidRPr="003B349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noProof/>
          <w:color w:val="0070C0"/>
          <w:sz w:val="21"/>
          <w:szCs w:val="21"/>
        </w:rPr>
        <w:t xml:space="preserve">г-ну  </w:t>
      </w:r>
      <w:r w:rsidR="00B37B4E" w:rsidRPr="003B3499">
        <w:rPr>
          <w:rFonts w:ascii="Times New Roman" w:hAnsi="Times New Roman" w:cs="Times New Roman"/>
          <w:noProof/>
          <w:color w:val="0070C0"/>
          <w:sz w:val="21"/>
          <w:szCs w:val="21"/>
        </w:rPr>
        <w:t>Иванову И.И.</w:t>
      </w:r>
    </w:p>
    <w:p w:rsidR="00881AA1" w:rsidRPr="003B3499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B37B4E" w:rsidRPr="003B3499" w:rsidRDefault="00B37B4E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ПИСЬМО - ОБЯЗАТЕЛЬСТВО</w:t>
      </w:r>
    </w:p>
    <w:p w:rsidR="00881AA1" w:rsidRPr="003B3499" w:rsidRDefault="00881AA1" w:rsidP="00881A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 ПРОВЕДЕНИЕ АУДИТА</w:t>
      </w:r>
    </w:p>
    <w:p w:rsidR="00881AA1" w:rsidRPr="003B3499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 xml:space="preserve">Настоящим письмом официально подтверждаем готовность проведения аудиторской проверки бухгалтерской (финансовой) отчетности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sz w:val="21"/>
          <w:szCs w:val="21"/>
        </w:rPr>
        <w:t xml:space="preserve"> за 2014 год.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Согласно действующим положениям и нормам аудита проверке будут подвергнуты бухгалте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>ская (финансовая) отчетность, регистры бухгалтерского учета и отдельные первичные документы за 2014 год.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Аудит проводится нами в соответствии с Федеральным законом от 30.12.2008 г. №307-ФЗ «Об аудиторской деятельности», Федеральным законом от 06.12.2011 г. № 402-ФЗ «О бухгалтерском уч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те», федеральными правилами (стандартами) аудиторской деятельности, утвержденными постановл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нием Правительства Российской Федерации от 23.09.2002 № 696, внутрифирменными правилами (стандартами) аудиторской деятельности, принятыми в ООО «РИАН-АУДИТ».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Целью аудита является выражение мнения аудиторской организации о достоверности бухгалте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 xml:space="preserve">ской (финансовой) отчетности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ООО КБ 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«Пример»</w:t>
      </w:r>
      <w:r w:rsidR="00B37B4E" w:rsidRPr="003B3499">
        <w:rPr>
          <w:rFonts w:ascii="Times New Roman" w:hAnsi="Times New Roman" w:cs="Times New Roman"/>
          <w:sz w:val="21"/>
          <w:szCs w:val="21"/>
        </w:rPr>
        <w:t xml:space="preserve"> </w:t>
      </w:r>
      <w:r w:rsidRPr="003B3499">
        <w:rPr>
          <w:rFonts w:ascii="Times New Roman" w:hAnsi="Times New Roman" w:cs="Times New Roman"/>
          <w:sz w:val="21"/>
          <w:szCs w:val="21"/>
        </w:rPr>
        <w:t>за 2014 год во всех существенных аспектах. Для обоснования своих выводов мы используем ряд тестов и процедур проверки достоверности и дост</w:t>
      </w:r>
      <w:r w:rsidRPr="003B3499">
        <w:rPr>
          <w:rFonts w:ascii="Times New Roman" w:hAnsi="Times New Roman" w:cs="Times New Roman"/>
          <w:sz w:val="21"/>
          <w:szCs w:val="21"/>
        </w:rPr>
        <w:t>а</w:t>
      </w:r>
      <w:r w:rsidRPr="003B3499">
        <w:rPr>
          <w:rFonts w:ascii="Times New Roman" w:hAnsi="Times New Roman" w:cs="Times New Roman"/>
          <w:sz w:val="21"/>
          <w:szCs w:val="21"/>
        </w:rPr>
        <w:t>точности учетной информации, состояния внутреннего контроля, в реализации которых надеемся на помощь сотрудников Вашей организации.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Ввиду большого объема подлежащих аудиту документов, выборочного характера тестов и др</w:t>
      </w:r>
      <w:r w:rsidRPr="003B3499">
        <w:rPr>
          <w:rFonts w:ascii="Times New Roman" w:hAnsi="Times New Roman" w:cs="Times New Roman"/>
          <w:sz w:val="21"/>
          <w:szCs w:val="21"/>
        </w:rPr>
        <w:t>у</w:t>
      </w:r>
      <w:r w:rsidRPr="003B3499">
        <w:rPr>
          <w:rFonts w:ascii="Times New Roman" w:hAnsi="Times New Roman" w:cs="Times New Roman"/>
          <w:sz w:val="21"/>
          <w:szCs w:val="21"/>
        </w:rPr>
        <w:t>гих свойственных аудиту ограничений, имеется определенный риск необнаружения отдельных ошибок и неточностей. Мы сделаем все, чтобы свести данный риск к разумному минимуму, но (как это общ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принято в аудите) гарантировать абсолютную точность выводов не можем. О выявленных отклонениях в бухгалтерском учете и отчетности от установленного порядка, равно как об обнаруженных нами фа</w:t>
      </w:r>
      <w:r w:rsidRPr="003B3499">
        <w:rPr>
          <w:rFonts w:ascii="Times New Roman" w:hAnsi="Times New Roman" w:cs="Times New Roman"/>
          <w:sz w:val="21"/>
          <w:szCs w:val="21"/>
        </w:rPr>
        <w:t>к</w:t>
      </w:r>
      <w:r w:rsidRPr="003B3499">
        <w:rPr>
          <w:rFonts w:ascii="Times New Roman" w:hAnsi="Times New Roman" w:cs="Times New Roman"/>
          <w:sz w:val="21"/>
          <w:szCs w:val="21"/>
        </w:rPr>
        <w:t>тах преднамеренных искажений бухгалтерской отчетности, Вы будете проинформированы нашим письменным отчетом.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будем нести ответственность по оказываемым услугам в порядке, определенном действу</w:t>
      </w:r>
      <w:r w:rsidRPr="003B3499">
        <w:rPr>
          <w:rFonts w:ascii="Times New Roman" w:hAnsi="Times New Roman" w:cs="Times New Roman"/>
          <w:sz w:val="21"/>
          <w:szCs w:val="21"/>
        </w:rPr>
        <w:t>ю</w:t>
      </w:r>
      <w:r w:rsidRPr="003B3499">
        <w:rPr>
          <w:rFonts w:ascii="Times New Roman" w:hAnsi="Times New Roman" w:cs="Times New Roman"/>
          <w:sz w:val="21"/>
          <w:szCs w:val="21"/>
        </w:rPr>
        <w:t>щим законодательством об аудиторской деятельности и договором на проведение аудита. Мы берем на себя обязательство по соблюдению коммерческой тайны Вашей организации.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Напоминаем Вам об ответственности исполнительного органа Банка за составление бухгалте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>ской (финансовой) отчетности, включая соответствующее отражение первичных данных учета, обесп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чение адекватности бухгалтерских записей и внутреннего контроля, выбор и применение учетной п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литики. Мы просим от руководства Банка письменного подтверждения достоверности и полноты пре</w:t>
      </w:r>
      <w:r w:rsidRPr="003B3499">
        <w:rPr>
          <w:rFonts w:ascii="Times New Roman" w:hAnsi="Times New Roman" w:cs="Times New Roman"/>
          <w:sz w:val="21"/>
          <w:szCs w:val="21"/>
        </w:rPr>
        <w:t>д</w:t>
      </w:r>
      <w:r w:rsidRPr="003B3499">
        <w:rPr>
          <w:rFonts w:ascii="Times New Roman" w:hAnsi="Times New Roman" w:cs="Times New Roman"/>
          <w:sz w:val="21"/>
          <w:szCs w:val="21"/>
        </w:rPr>
        <w:t>ставленной для аудита информации.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lastRenderedPageBreak/>
        <w:t>В соответствии с п.12 ФСАД № 6/2010 прошу дать письменные подтверждения о том, что Вы с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общили нам все известные Вам (имевшие место или возможные) случаи несоблюдения кредитной о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>ганизацией требований нормативных правовых актов, последствия которых должны быть учтены при составлении бухгалтерской отчетности.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Надеемся на всестороннее сотрудничество с Вашим персоналом и на то, что в наше распоряж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ние будут предоставлены бухгалтерская документация, компьютерные базы данных и любая другая информация, необходимая нам для проведения полноценной аудиторской проверки.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Рассчитываем, что на наших сотрудников не будет оказываться давление в любой форме с целью изменения нашего мнения о достоверности Вашей бухгалтерской отчетности.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Просим Вас подписать и вернуть приложенную копию данного письма с указанием ее соответс</w:t>
      </w:r>
      <w:r w:rsidRPr="003B3499">
        <w:rPr>
          <w:rFonts w:ascii="Times New Roman" w:hAnsi="Times New Roman" w:cs="Times New Roman"/>
          <w:sz w:val="21"/>
          <w:szCs w:val="21"/>
        </w:rPr>
        <w:t>т</w:t>
      </w:r>
      <w:r w:rsidRPr="003B3499">
        <w:rPr>
          <w:rFonts w:ascii="Times New Roman" w:hAnsi="Times New Roman" w:cs="Times New Roman"/>
          <w:sz w:val="21"/>
          <w:szCs w:val="21"/>
        </w:rPr>
        <w:t>вия Вашему пониманию соглашений по аудиту достоверности бухгалтерской (финансовой) отчетности или направить нам замечания по его содержанию.</w:t>
      </w:r>
    </w:p>
    <w:p w:rsidR="00881AA1" w:rsidRPr="003B3499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881AA1" w:rsidRPr="003B3499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Генеральный директор</w:t>
      </w:r>
    </w:p>
    <w:p w:rsidR="00881AA1" w:rsidRPr="003B3499" w:rsidRDefault="00881AA1" w:rsidP="00881AA1">
      <w:pPr>
        <w:pStyle w:val="ConsPlusNonformat"/>
        <w:widowControl/>
        <w:ind w:left="54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 xml:space="preserve">ООО «РИАН-АУДИТ»                  </w:t>
      </w:r>
      <w:r w:rsidR="00B37B4E" w:rsidRPr="003B3499">
        <w:rPr>
          <w:rFonts w:ascii="Times New Roman" w:hAnsi="Times New Roman" w:cs="Times New Roman"/>
          <w:sz w:val="21"/>
          <w:szCs w:val="21"/>
        </w:rPr>
        <w:tab/>
      </w:r>
      <w:r w:rsidR="00B37B4E" w:rsidRPr="003B3499">
        <w:rPr>
          <w:rFonts w:ascii="Times New Roman" w:hAnsi="Times New Roman" w:cs="Times New Roman"/>
          <w:sz w:val="21"/>
          <w:szCs w:val="21"/>
        </w:rPr>
        <w:tab/>
      </w:r>
      <w:r w:rsidRPr="003B3499">
        <w:rPr>
          <w:rFonts w:ascii="Times New Roman" w:hAnsi="Times New Roman" w:cs="Times New Roman"/>
          <w:sz w:val="21"/>
          <w:szCs w:val="21"/>
        </w:rPr>
        <w:t xml:space="preserve">                 Р.У. Байрамгалин</w:t>
      </w: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м.п.</w:t>
      </w: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37B4E" w:rsidRPr="003B3499" w:rsidRDefault="00B37B4E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37B4E" w:rsidRPr="003B3499" w:rsidRDefault="00B37B4E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С условиями проведения аудиторской проверки достоверности бухгалтерской отчетности озн</w:t>
      </w:r>
      <w:r w:rsidRPr="003B3499">
        <w:rPr>
          <w:rFonts w:ascii="Times New Roman" w:hAnsi="Times New Roman" w:cs="Times New Roman"/>
          <w:sz w:val="21"/>
          <w:szCs w:val="21"/>
        </w:rPr>
        <w:t>а</w:t>
      </w:r>
      <w:r w:rsidRPr="003B3499">
        <w:rPr>
          <w:rFonts w:ascii="Times New Roman" w:hAnsi="Times New Roman" w:cs="Times New Roman"/>
          <w:sz w:val="21"/>
          <w:szCs w:val="21"/>
        </w:rPr>
        <w:t>комлен.</w:t>
      </w:r>
    </w:p>
    <w:p w:rsidR="00881AA1" w:rsidRPr="003B3499" w:rsidRDefault="00881AA1" w:rsidP="00881AA1">
      <w:pPr>
        <w:pStyle w:val="ConsPlusNonformat"/>
        <w:widowControl/>
        <w:rPr>
          <w:rFonts w:ascii="Times New Roman" w:hAnsi="Times New Roman" w:cs="Times New Roman"/>
          <w:b/>
          <w:sz w:val="21"/>
          <w:szCs w:val="21"/>
        </w:rPr>
      </w:pPr>
    </w:p>
    <w:p w:rsidR="00881AA1" w:rsidRPr="003B3499" w:rsidRDefault="00881AA1" w:rsidP="00881AA1">
      <w:pPr>
        <w:pStyle w:val="ConsPlusNonformat"/>
        <w:widowControl/>
        <w:ind w:left="540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Председатель Правления</w:t>
      </w:r>
    </w:p>
    <w:p w:rsidR="00881AA1" w:rsidRPr="003B3499" w:rsidRDefault="00881AA1" w:rsidP="00881AA1">
      <w:pPr>
        <w:ind w:right="-5" w:firstLine="567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            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 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ab/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ab/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ab/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</w:t>
      </w:r>
      <w:r w:rsidR="002731AD">
        <w:rPr>
          <w:rFonts w:ascii="Times New Roman" w:hAnsi="Times New Roman" w:cs="Times New Roman"/>
          <w:color w:val="0070C0"/>
          <w:sz w:val="21"/>
          <w:szCs w:val="21"/>
        </w:rPr>
        <w:tab/>
        <w:t xml:space="preserve">  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И.И. Иванов</w:t>
      </w:r>
      <w:r w:rsidRPr="003B3499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</w:t>
      </w:r>
    </w:p>
    <w:p w:rsidR="00881AA1" w:rsidRPr="003B3499" w:rsidRDefault="00881AA1" w:rsidP="00881AA1">
      <w:pPr>
        <w:ind w:firstLine="567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м.п.</w:t>
      </w:r>
    </w:p>
    <w:p w:rsidR="00B37B4E" w:rsidRDefault="00B37B4E" w:rsidP="00881AA1">
      <w:pPr>
        <w:ind w:firstLine="567"/>
        <w:rPr>
          <w:rFonts w:ascii="Times New Roman" w:hAnsi="Times New Roman" w:cs="Times New Roman"/>
        </w:rPr>
      </w:pPr>
    </w:p>
    <w:p w:rsidR="00347EA5" w:rsidRPr="00347EA5" w:rsidRDefault="00347EA5" w:rsidP="00347EA5">
      <w:pPr>
        <w:ind w:firstLine="567"/>
        <w:rPr>
          <w:rFonts w:ascii="Times New Roman" w:hAnsi="Times New Roman" w:cs="Times New Roman"/>
          <w:b/>
        </w:rPr>
      </w:pPr>
      <w:r w:rsidRPr="00347EA5">
        <w:rPr>
          <w:rFonts w:ascii="Times New Roman" w:hAnsi="Times New Roman" w:cs="Times New Roman"/>
          <w:b/>
        </w:rPr>
        <w:t>Подписи сторон:</w:t>
      </w:r>
    </w:p>
    <w:p w:rsidR="00347EA5" w:rsidRDefault="00347EA5" w:rsidP="00347EA5">
      <w:pPr>
        <w:ind w:firstLine="567"/>
        <w:rPr>
          <w:rFonts w:ascii="Times New Roman" w:hAnsi="Times New Roman" w:cs="Times New Roman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B37B4E" w:rsidRPr="006A2452" w:rsidTr="00B37B4E">
        <w:tc>
          <w:tcPr>
            <w:tcW w:w="4536" w:type="dxa"/>
          </w:tcPr>
          <w:p w:rsidR="00B37B4E" w:rsidRPr="006A2452" w:rsidRDefault="00B37B4E" w:rsidP="009112DD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B37B4E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B37B4E" w:rsidRDefault="00B37B4E" w:rsidP="009112DD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B37B4E" w:rsidRPr="006A2452" w:rsidRDefault="00B37B4E" w:rsidP="009112DD">
            <w:pPr>
              <w:pStyle w:val="9"/>
              <w:jc w:val="left"/>
              <w:rPr>
                <w:sz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Байрамгалин </w:t>
            </w:r>
          </w:p>
          <w:p w:rsidR="00B37B4E" w:rsidRDefault="00B37B4E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B37B4E" w:rsidRPr="00B37B4E" w:rsidRDefault="00B37B4E" w:rsidP="00881AA1">
      <w:pPr>
        <w:ind w:firstLine="567"/>
        <w:rPr>
          <w:rFonts w:ascii="Times New Roman" w:hAnsi="Times New Roman" w:cs="Times New Roman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347EA5" w:rsidRDefault="00347EA5" w:rsidP="00337886">
      <w:pPr>
        <w:rPr>
          <w:rFonts w:ascii="Arial" w:hAnsi="Arial" w:cs="Arial"/>
          <w:color w:val="FF0000"/>
        </w:rPr>
        <w:sectPr w:rsidR="00347EA5" w:rsidSect="0020155E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886" w:rsidRPr="008D1E5A" w:rsidRDefault="00337886" w:rsidP="00337886">
      <w:pPr>
        <w:rPr>
          <w:rFonts w:ascii="Arial" w:hAnsi="Arial" w:cs="Arial"/>
          <w:color w:val="FF0000"/>
        </w:rPr>
      </w:pPr>
      <w:r w:rsidRPr="008D1E5A">
        <w:rPr>
          <w:rFonts w:ascii="Arial" w:hAnsi="Arial" w:cs="Arial"/>
          <w:color w:val="FF0000"/>
        </w:rPr>
        <w:lastRenderedPageBreak/>
        <w:t xml:space="preserve">БЛАНК БАНКА </w:t>
      </w:r>
    </w:p>
    <w:p w:rsidR="00337886" w:rsidRPr="003B3499" w:rsidRDefault="00094FAA" w:rsidP="00337886">
      <w:pPr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Приложение № 2</w:t>
      </w:r>
      <w:r w:rsidR="00337886"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к договору № ..... </w:t>
      </w:r>
      <w:r w:rsidR="00337886" w:rsidRPr="003B3499">
        <w:rPr>
          <w:rFonts w:ascii="Times New Roman" w:hAnsi="Times New Roman" w:cs="Times New Roman"/>
          <w:sz w:val="21"/>
          <w:szCs w:val="21"/>
        </w:rPr>
        <w:t>на проведение аудита бухгалтерской (финансовой) отчетности кредитной организации</w:t>
      </w:r>
    </w:p>
    <w:p w:rsidR="00881AA1" w:rsidRPr="003B3499" w:rsidRDefault="00881AA1" w:rsidP="00881AA1">
      <w:pPr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Исх. №  ……..   от   …..      ………….  2015  года</w:t>
      </w:r>
    </w:p>
    <w:p w:rsidR="00881AA1" w:rsidRPr="003B3499" w:rsidRDefault="00881AA1" w:rsidP="002921BA">
      <w:pPr>
        <w:spacing w:after="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Генеральному директору</w:t>
      </w:r>
    </w:p>
    <w:p w:rsidR="00881AA1" w:rsidRPr="003B3499" w:rsidRDefault="00881AA1" w:rsidP="002921BA">
      <w:pPr>
        <w:spacing w:after="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ООО «РИАН-АУДИТ»</w:t>
      </w:r>
    </w:p>
    <w:p w:rsidR="00881AA1" w:rsidRPr="003B3499" w:rsidRDefault="00881AA1" w:rsidP="002921BA">
      <w:pPr>
        <w:spacing w:before="120" w:after="12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г-ну Байрамгалину Р.У.</w:t>
      </w:r>
    </w:p>
    <w:p w:rsidR="00881AA1" w:rsidRPr="003B3499" w:rsidRDefault="00881AA1" w:rsidP="00881AA1">
      <w:pPr>
        <w:ind w:left="6946" w:firstLine="709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FC05F5">
      <w:pPr>
        <w:spacing w:after="12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Настоящее письмо-заявление направляется на основании Правил (стандарта) № 23 введенных в действие Постановление Правительства РФ от 16.04.2005 г. № 228 «О внесении изменений в федерал</w:t>
      </w:r>
      <w:r w:rsidRPr="003B3499">
        <w:rPr>
          <w:rFonts w:ascii="Times New Roman" w:hAnsi="Times New Roman" w:cs="Times New Roman"/>
          <w:sz w:val="21"/>
          <w:szCs w:val="21"/>
        </w:rPr>
        <w:t>ь</w:t>
      </w:r>
      <w:r w:rsidRPr="003B3499">
        <w:rPr>
          <w:rFonts w:ascii="Times New Roman" w:hAnsi="Times New Roman" w:cs="Times New Roman"/>
          <w:sz w:val="21"/>
          <w:szCs w:val="21"/>
        </w:rPr>
        <w:t xml:space="preserve">ные правила (стандарты) аудиторской деятельности, утвержденные постановлением правительства российской федерации от 23 сентября 2002 г. № 696» и в связи с проводимой аудиторской проверкой бухгалтерской (финансовой) отчетности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2921BA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sz w:val="21"/>
          <w:szCs w:val="21"/>
        </w:rPr>
        <w:t xml:space="preserve"> за 2014 год с целью выражения мнения о ее достоверности во всех существенных аспектах.</w:t>
      </w:r>
    </w:p>
    <w:p w:rsidR="00881AA1" w:rsidRPr="003B3499" w:rsidRDefault="00881AA1" w:rsidP="00FC05F5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понимаем, что в связи с характером аудита, связанным с тестированием, и другими прис</w:t>
      </w:r>
      <w:r w:rsidRPr="003B3499">
        <w:rPr>
          <w:rFonts w:ascii="Times New Roman" w:hAnsi="Times New Roman" w:cs="Times New Roman"/>
          <w:sz w:val="21"/>
          <w:szCs w:val="21"/>
        </w:rPr>
        <w:t>у</w:t>
      </w:r>
      <w:r w:rsidRPr="003B3499">
        <w:rPr>
          <w:rFonts w:ascii="Times New Roman" w:hAnsi="Times New Roman" w:cs="Times New Roman"/>
          <w:sz w:val="21"/>
          <w:szCs w:val="21"/>
        </w:rPr>
        <w:t>щими аудиту ограничениями, наряду с ограничениями, присущими любой системе бухгалтерского учета и внутреннего контроля, существует неизбежный риск того, что некоторые искажения могут о</w:t>
      </w:r>
      <w:r w:rsidRPr="003B3499">
        <w:rPr>
          <w:rFonts w:ascii="Times New Roman" w:hAnsi="Times New Roman" w:cs="Times New Roman"/>
          <w:sz w:val="21"/>
          <w:szCs w:val="21"/>
        </w:rPr>
        <w:t>с</w:t>
      </w:r>
      <w:r w:rsidRPr="003B3499">
        <w:rPr>
          <w:rFonts w:ascii="Times New Roman" w:hAnsi="Times New Roman" w:cs="Times New Roman"/>
          <w:sz w:val="21"/>
          <w:szCs w:val="21"/>
        </w:rPr>
        <w:t>таться необнаруженными.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признаем, что ответственность за подготовку бухгалтерской (финансовой) отчетности, в том числе и за соответствующее раскрытие информации, несет руководство Банка. Данная ответственность подразумевает ведение соответствующих бухгалтерских записей и осуществление внутреннего ко</w:t>
      </w:r>
      <w:r w:rsidRPr="003B3499">
        <w:rPr>
          <w:rFonts w:ascii="Times New Roman" w:hAnsi="Times New Roman" w:cs="Times New Roman"/>
          <w:sz w:val="21"/>
          <w:szCs w:val="21"/>
        </w:rPr>
        <w:t>н</w:t>
      </w:r>
      <w:r w:rsidRPr="003B3499">
        <w:rPr>
          <w:rFonts w:ascii="Times New Roman" w:hAnsi="Times New Roman" w:cs="Times New Roman"/>
          <w:sz w:val="21"/>
          <w:szCs w:val="21"/>
        </w:rPr>
        <w:t>троля, выбор и применение учетной политики и сохранности активов Банка.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признаем ответственность за объективное представление финансовой отчетности в соотве</w:t>
      </w:r>
      <w:r w:rsidRPr="003B3499">
        <w:rPr>
          <w:rFonts w:ascii="Times New Roman" w:hAnsi="Times New Roman" w:cs="Times New Roman"/>
          <w:sz w:val="21"/>
          <w:szCs w:val="21"/>
        </w:rPr>
        <w:t>т</w:t>
      </w:r>
      <w:r w:rsidRPr="003B3499">
        <w:rPr>
          <w:rFonts w:ascii="Times New Roman" w:hAnsi="Times New Roman" w:cs="Times New Roman"/>
          <w:sz w:val="21"/>
          <w:szCs w:val="21"/>
        </w:rPr>
        <w:t>ствии с законодательством, регулирующим бухгалтерский учет и налогообложение в Российской Ф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дерации.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3B3499">
        <w:rPr>
          <w:rFonts w:ascii="Times New Roman" w:hAnsi="Times New Roman" w:cs="Times New Roman"/>
          <w:snapToGrid w:val="0"/>
          <w:sz w:val="21"/>
          <w:szCs w:val="21"/>
        </w:rPr>
        <w:t>Основываясь на наших знаниях и понимании данных вопросов, мы подтверждаем следующие з</w:t>
      </w:r>
      <w:r w:rsidRPr="003B3499">
        <w:rPr>
          <w:rFonts w:ascii="Times New Roman" w:hAnsi="Times New Roman" w:cs="Times New Roman"/>
          <w:snapToGrid w:val="0"/>
          <w:sz w:val="21"/>
          <w:szCs w:val="21"/>
        </w:rPr>
        <w:t>а</w:t>
      </w:r>
      <w:r w:rsidRPr="003B3499">
        <w:rPr>
          <w:rFonts w:ascii="Times New Roman" w:hAnsi="Times New Roman" w:cs="Times New Roman"/>
          <w:snapToGrid w:val="0"/>
          <w:sz w:val="21"/>
          <w:szCs w:val="21"/>
        </w:rPr>
        <w:t>явления: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1. Со стороны руководства Банка и сотрудников, отвечающих за функционирование системы внутреннего контроля, не было допущено нарушений, играющих важную роль в функционировании систем бухгалтерского учета и внутреннего контроля; также не было допущено нарушений, которые могли бы оказать существенное влияние на финансовую отчетность.</w:t>
      </w:r>
    </w:p>
    <w:p w:rsidR="00881AA1" w:rsidRPr="003B3499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3499">
        <w:rPr>
          <w:rFonts w:ascii="Times New Roman" w:eastAsia="Calibri" w:hAnsi="Times New Roman" w:cs="Times New Roman"/>
          <w:sz w:val="21"/>
          <w:szCs w:val="21"/>
        </w:rPr>
        <w:t>В соответствии с п.61 ФСАД 5/2010 сообщаем Вам следующее. Руководство кредитной орган</w:t>
      </w:r>
      <w:r w:rsidRPr="003B3499">
        <w:rPr>
          <w:rFonts w:ascii="Times New Roman" w:eastAsia="Calibri" w:hAnsi="Times New Roman" w:cs="Times New Roman"/>
          <w:sz w:val="21"/>
          <w:szCs w:val="21"/>
        </w:rPr>
        <w:t>и</w:t>
      </w:r>
      <w:r w:rsidRPr="003B3499">
        <w:rPr>
          <w:rFonts w:ascii="Times New Roman" w:eastAsia="Calibri" w:hAnsi="Times New Roman" w:cs="Times New Roman"/>
          <w:sz w:val="21"/>
          <w:szCs w:val="21"/>
        </w:rPr>
        <w:t>зации подтверждает свою ответственность за организацию и применение системы внутреннего контр</w:t>
      </w:r>
      <w:r w:rsidRPr="003B3499">
        <w:rPr>
          <w:rFonts w:ascii="Times New Roman" w:eastAsia="Calibri" w:hAnsi="Times New Roman" w:cs="Times New Roman"/>
          <w:sz w:val="21"/>
          <w:szCs w:val="21"/>
        </w:rPr>
        <w:t>о</w:t>
      </w:r>
      <w:r w:rsidRPr="003B3499">
        <w:rPr>
          <w:rFonts w:ascii="Times New Roman" w:eastAsia="Calibri" w:hAnsi="Times New Roman" w:cs="Times New Roman"/>
          <w:sz w:val="21"/>
          <w:szCs w:val="21"/>
        </w:rPr>
        <w:t>ля, направленной на предотвращение и выявление недобросовестных действий. Мы обсудили с Вами результаты своей оценки рисков возможного существенного искажения бухгалтерской отчетности в результате недобросовестных действий и пришли к выводу, что таких рисков не выявлено.</w:t>
      </w:r>
    </w:p>
    <w:p w:rsidR="00881AA1" w:rsidRPr="003B3499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Сведений о фактах недобросовестных действий</w:t>
      </w:r>
      <w:r w:rsidRPr="003B3499">
        <w:rPr>
          <w:rFonts w:ascii="Times New Roman" w:eastAsia="Calibri" w:hAnsi="Times New Roman" w:cs="Times New Roman"/>
          <w:sz w:val="21"/>
          <w:szCs w:val="21"/>
        </w:rPr>
        <w:t xml:space="preserve"> или о своих подозрениях о совершении недобр</w:t>
      </w:r>
      <w:r w:rsidRPr="003B3499">
        <w:rPr>
          <w:rFonts w:ascii="Times New Roman" w:eastAsia="Calibri" w:hAnsi="Times New Roman" w:cs="Times New Roman"/>
          <w:sz w:val="21"/>
          <w:szCs w:val="21"/>
        </w:rPr>
        <w:t>о</w:t>
      </w:r>
      <w:r w:rsidRPr="003B3499">
        <w:rPr>
          <w:rFonts w:ascii="Times New Roman" w:eastAsia="Calibri" w:hAnsi="Times New Roman" w:cs="Times New Roman"/>
          <w:sz w:val="21"/>
          <w:szCs w:val="21"/>
        </w:rPr>
        <w:t xml:space="preserve">совестных действий с участием лиц из руководства, сотрудников, выполняющих ключевые функции в системе внутреннего контроля и иных лиц, деятельность которых может оказывать существенное влияние на бухгалтерскую отчетность </w:t>
      </w: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3B3499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81AA1" w:rsidRPr="003B3499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Обвинений в совершении недобросовестных действий</w:t>
      </w:r>
      <w:r w:rsidRPr="003B3499">
        <w:rPr>
          <w:rFonts w:ascii="Times New Roman" w:eastAsia="Calibri" w:hAnsi="Times New Roman" w:cs="Times New Roman"/>
          <w:sz w:val="21"/>
          <w:szCs w:val="21"/>
        </w:rPr>
        <w:t>, оказывающих влияние на бухгалтерскую отчетность, поступивших от сотрудников, аналитиков, представителей уполномоченных государстве</w:t>
      </w:r>
      <w:r w:rsidRPr="003B3499">
        <w:rPr>
          <w:rFonts w:ascii="Times New Roman" w:eastAsia="Calibri" w:hAnsi="Times New Roman" w:cs="Times New Roman"/>
          <w:sz w:val="21"/>
          <w:szCs w:val="21"/>
        </w:rPr>
        <w:t>н</w:t>
      </w:r>
      <w:r w:rsidRPr="003B3499">
        <w:rPr>
          <w:rFonts w:ascii="Times New Roman" w:eastAsia="Calibri" w:hAnsi="Times New Roman" w:cs="Times New Roman"/>
          <w:sz w:val="21"/>
          <w:szCs w:val="21"/>
        </w:rPr>
        <w:t xml:space="preserve">ных органов, иных лиц </w:t>
      </w: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3B3499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2. Мы предоставили вам все бухгалтерские записи и подтверждающие документы по Вашим з</w:t>
      </w:r>
      <w:r w:rsidRPr="003B3499">
        <w:rPr>
          <w:rFonts w:ascii="Times New Roman" w:hAnsi="Times New Roman" w:cs="Times New Roman"/>
          <w:sz w:val="21"/>
          <w:szCs w:val="21"/>
        </w:rPr>
        <w:t>а</w:t>
      </w:r>
      <w:r w:rsidRPr="003B3499">
        <w:rPr>
          <w:rFonts w:ascii="Times New Roman" w:hAnsi="Times New Roman" w:cs="Times New Roman"/>
          <w:sz w:val="21"/>
          <w:szCs w:val="21"/>
        </w:rPr>
        <w:t>просам.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3. Нами сообщены Вам все известные нам факты пограничного состояния соблюдения дейс</w:t>
      </w:r>
      <w:r w:rsidRPr="003B3499">
        <w:rPr>
          <w:rFonts w:ascii="Times New Roman" w:hAnsi="Times New Roman" w:cs="Times New Roman"/>
          <w:sz w:val="21"/>
          <w:szCs w:val="21"/>
        </w:rPr>
        <w:t>т</w:t>
      </w:r>
      <w:r w:rsidRPr="003B3499">
        <w:rPr>
          <w:rFonts w:ascii="Times New Roman" w:hAnsi="Times New Roman" w:cs="Times New Roman"/>
          <w:sz w:val="21"/>
          <w:szCs w:val="21"/>
        </w:rPr>
        <w:t>вующего законодательства и Инструкций, влияние которых должно учитываться при подготовке бу</w:t>
      </w:r>
      <w:r w:rsidRPr="003B3499">
        <w:rPr>
          <w:rFonts w:ascii="Times New Roman" w:hAnsi="Times New Roman" w:cs="Times New Roman"/>
          <w:sz w:val="21"/>
          <w:szCs w:val="21"/>
        </w:rPr>
        <w:t>х</w:t>
      </w:r>
      <w:r w:rsidRPr="003B3499">
        <w:rPr>
          <w:rFonts w:ascii="Times New Roman" w:hAnsi="Times New Roman" w:cs="Times New Roman"/>
          <w:sz w:val="21"/>
          <w:szCs w:val="21"/>
        </w:rPr>
        <w:t>галтерской (финансовой) отчетности.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lastRenderedPageBreak/>
        <w:t>4. Мы подтверждаем полноту информации, предоставленной в отношении связанных сторон.</w:t>
      </w:r>
    </w:p>
    <w:p w:rsidR="00881AA1" w:rsidRPr="003B3499" w:rsidRDefault="00881AA1" w:rsidP="00FC05F5">
      <w:pPr>
        <w:tabs>
          <w:tab w:val="left" w:pos="0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5. Мы не имеем никаких планов или намерений, которые могут значительно изменить баланс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вую стоимость или классификацию активов и обязательств, отраженных в финансовой отчетности.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6. Не существует никаких событий, произошедших после 1 января 2015 года, которые требуют корректировки отчетности по состоянию на 1 января 2015 года.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7. Руководством и сотрудниками Банка не предпринимались какие либо действия с целью дачи взятки или коммерческого подкупа. Руководство организации понимает, что оно несет ответственность за выявление факта взятки или коммерческого подкупа должностного лица и обязано обеспечить функционирование адекватной системы учета и внутреннего контроля для уменьшения, но не искл</w:t>
      </w:r>
      <w:r w:rsidRPr="003B3499">
        <w:rPr>
          <w:rFonts w:ascii="Times New Roman" w:hAnsi="Times New Roman" w:cs="Times New Roman"/>
          <w:sz w:val="21"/>
          <w:szCs w:val="21"/>
        </w:rPr>
        <w:t>ю</w:t>
      </w:r>
      <w:r w:rsidRPr="003B3499">
        <w:rPr>
          <w:rFonts w:ascii="Times New Roman" w:hAnsi="Times New Roman" w:cs="Times New Roman"/>
          <w:sz w:val="21"/>
          <w:szCs w:val="21"/>
        </w:rPr>
        <w:t>чения риска возможности вышеуказанных фактов.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8. Не существует и не предвидится предъявления к Банку каких-либо существенных претензий, связанных с судебными разбирательствами.</w:t>
      </w:r>
    </w:p>
    <w:p w:rsidR="00881AA1" w:rsidRPr="003B3499" w:rsidRDefault="00881AA1" w:rsidP="00881AA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612D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Председатель Правления</w:t>
      </w:r>
    </w:p>
    <w:p w:rsidR="00881AA1" w:rsidRPr="003B3499" w:rsidRDefault="00881AA1" w:rsidP="00612DB9">
      <w:pPr>
        <w:ind w:firstLine="567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  ___________________            </w:t>
      </w:r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И.И.Иванов</w:t>
      </w:r>
    </w:p>
    <w:p w:rsidR="00881AA1" w:rsidRPr="003B3499" w:rsidRDefault="00881AA1" w:rsidP="00612DB9">
      <w:pPr>
        <w:ind w:firstLine="567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Главный бухгалтер       </w:t>
      </w:r>
      <w:r w:rsidR="00736CF2">
        <w:rPr>
          <w:rFonts w:ascii="Times New Roman" w:hAnsi="Times New Roman" w:cs="Times New Roman"/>
          <w:color w:val="0070C0"/>
          <w:sz w:val="21"/>
          <w:szCs w:val="21"/>
        </w:rPr>
        <w:t xml:space="preserve">  _</w:t>
      </w:r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_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__________________             </w:t>
      </w:r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С.С.Сидоров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                                                      </w:t>
      </w:r>
    </w:p>
    <w:p w:rsidR="00881AA1" w:rsidRDefault="00881AA1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М.П.</w:t>
      </w:r>
    </w:p>
    <w:p w:rsidR="00347EA5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347EA5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347EA5" w:rsidRPr="00347EA5" w:rsidRDefault="00347EA5" w:rsidP="00347EA5">
      <w:pPr>
        <w:ind w:firstLine="567"/>
        <w:rPr>
          <w:rFonts w:ascii="Times New Roman" w:hAnsi="Times New Roman" w:cs="Times New Roman"/>
          <w:b/>
        </w:rPr>
      </w:pPr>
      <w:r w:rsidRPr="00347EA5">
        <w:rPr>
          <w:rFonts w:ascii="Times New Roman" w:hAnsi="Times New Roman" w:cs="Times New Roman"/>
          <w:b/>
        </w:rPr>
        <w:t>Подписи сторон:</w:t>
      </w:r>
    </w:p>
    <w:p w:rsidR="00347EA5" w:rsidRDefault="00347EA5" w:rsidP="00347EA5">
      <w:pPr>
        <w:ind w:firstLine="567"/>
        <w:rPr>
          <w:rFonts w:ascii="Times New Roman" w:hAnsi="Times New Roman" w:cs="Times New Roman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347EA5" w:rsidRPr="006A2452" w:rsidTr="00BB5A4F">
        <w:tc>
          <w:tcPr>
            <w:tcW w:w="4536" w:type="dxa"/>
          </w:tcPr>
          <w:p w:rsidR="00347EA5" w:rsidRPr="006A2452" w:rsidRDefault="00347EA5" w:rsidP="00BB5A4F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347EA5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7EA5" w:rsidRDefault="00347EA5" w:rsidP="00BB5A4F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347EA5" w:rsidRPr="006A2452" w:rsidRDefault="00347EA5" w:rsidP="00BB5A4F">
            <w:pPr>
              <w:pStyle w:val="9"/>
              <w:jc w:val="left"/>
              <w:rPr>
                <w:sz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Байрамгалин </w:t>
            </w:r>
          </w:p>
          <w:p w:rsidR="00347EA5" w:rsidRDefault="00347EA5" w:rsidP="00BB5A4F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347EA5" w:rsidRPr="003B3499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7226E1" w:rsidRPr="00612DB9" w:rsidRDefault="007226E1" w:rsidP="00612DB9">
      <w:pPr>
        <w:ind w:right="566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7226E1" w:rsidRPr="006A2452" w:rsidTr="009112DD">
        <w:tc>
          <w:tcPr>
            <w:tcW w:w="4536" w:type="dxa"/>
          </w:tcPr>
          <w:p w:rsidR="007226E1" w:rsidRPr="006A2452" w:rsidRDefault="007226E1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26E1" w:rsidRPr="006A2452" w:rsidRDefault="007226E1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3B3499" w:rsidRDefault="003B3499" w:rsidP="00881AA1">
      <w:pPr>
        <w:jc w:val="both"/>
        <w:rPr>
          <w:sz w:val="6"/>
        </w:rPr>
        <w:sectPr w:rsidR="003B3499" w:rsidSect="00201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D2" w:rsidRDefault="00B75ED2" w:rsidP="00B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5ED2" w:rsidRPr="00B37B4E" w:rsidRDefault="00B75ED2" w:rsidP="00B75ED2">
      <w:pPr>
        <w:pStyle w:val="ae"/>
        <w:tabs>
          <w:tab w:val="clear" w:pos="9355"/>
          <w:tab w:val="right" w:pos="9540"/>
        </w:tabs>
        <w:spacing w:before="120"/>
        <w:ind w:left="6804" w:right="-187"/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</w:pPr>
      <w:r w:rsidRPr="00B37B4E">
        <w:rPr>
          <w:rFonts w:ascii="Times New Roman" w:hAnsi="Times New Roman" w:cs="Times New Roman"/>
          <w:noProof/>
          <w:spacing w:val="38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-67310</wp:posOffset>
            </wp:positionV>
            <wp:extent cx="6692265" cy="1101090"/>
            <wp:effectExtent l="0" t="0" r="0" b="0"/>
            <wp:wrapNone/>
            <wp:docPr id="4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B4E"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  <w:t>(916) 184-39-64</w:t>
      </w:r>
    </w:p>
    <w:p w:rsidR="00B75ED2" w:rsidRPr="00B37B4E" w:rsidRDefault="00B75ED2" w:rsidP="00B75ED2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</w:pPr>
      <w:r w:rsidRPr="00B37B4E"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  <w:t>(495) 724-88-30</w:t>
      </w:r>
    </w:p>
    <w:p w:rsidR="00B75ED2" w:rsidRPr="00B37B4E" w:rsidRDefault="00B75ED2" w:rsidP="00B75ED2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</w:pPr>
      <w:r w:rsidRPr="00B37B4E">
        <w:rPr>
          <w:rFonts w:ascii="Times New Roman" w:hAnsi="Times New Roman" w:cs="Times New Roman"/>
          <w:b/>
          <w:color w:val="09337D"/>
          <w:spacing w:val="38"/>
          <w:sz w:val="17"/>
          <w:szCs w:val="17"/>
        </w:rPr>
        <w:t>(495) 471-36-67</w:t>
      </w:r>
    </w:p>
    <w:p w:rsidR="00B75ED2" w:rsidRPr="00B37B4E" w:rsidRDefault="00B75ED2" w:rsidP="00B75ED2">
      <w:pPr>
        <w:pStyle w:val="ae"/>
        <w:tabs>
          <w:tab w:val="clear" w:pos="9355"/>
          <w:tab w:val="right" w:pos="9540"/>
        </w:tabs>
        <w:ind w:left="6804" w:right="-187"/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</w:pP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www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  <w:t>.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rian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  <w:t>-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audit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</w:rPr>
        <w:t>.</w:t>
      </w:r>
      <w:r w:rsidRPr="00B37B4E">
        <w:rPr>
          <w:rFonts w:ascii="Times New Roman" w:hAnsi="Times New Roman" w:cs="Times New Roman"/>
          <w:b/>
          <w:color w:val="09337D"/>
          <w:spacing w:val="22"/>
          <w:sz w:val="17"/>
          <w:szCs w:val="17"/>
          <w:lang w:val="en-US"/>
        </w:rPr>
        <w:t>ru</w:t>
      </w:r>
    </w:p>
    <w:p w:rsidR="00B75ED2" w:rsidRPr="00951964" w:rsidRDefault="00B75ED2" w:rsidP="00B75ED2">
      <w:pPr>
        <w:pStyle w:val="ae"/>
        <w:tabs>
          <w:tab w:val="clear" w:pos="9355"/>
          <w:tab w:val="right" w:pos="9540"/>
        </w:tabs>
        <w:spacing w:before="80"/>
        <w:ind w:left="181" w:right="-187"/>
        <w:rPr>
          <w:b/>
          <w:color w:val="09337D"/>
          <w:sz w:val="8"/>
          <w:szCs w:val="8"/>
        </w:rPr>
      </w:pPr>
    </w:p>
    <w:p w:rsidR="00B75ED2" w:rsidRPr="00B37B4E" w:rsidRDefault="00B75ED2" w:rsidP="00B75ED2">
      <w:pPr>
        <w:pStyle w:val="ae"/>
        <w:tabs>
          <w:tab w:val="clear" w:pos="9355"/>
          <w:tab w:val="right" w:pos="9540"/>
        </w:tabs>
        <w:spacing w:before="240"/>
        <w:ind w:left="181" w:right="-187"/>
        <w:rPr>
          <w:rFonts w:ascii="Times New Roman" w:hAnsi="Times New Roman" w:cs="Times New Roman"/>
          <w:b/>
          <w:color w:val="09337D"/>
          <w:sz w:val="21"/>
          <w:szCs w:val="21"/>
        </w:rPr>
      </w:pPr>
      <w:r>
        <w:rPr>
          <w:b/>
          <w:color w:val="09337D"/>
          <w:sz w:val="21"/>
          <w:szCs w:val="21"/>
        </w:rPr>
        <w:t xml:space="preserve">     </w:t>
      </w:r>
      <w:r w:rsidRPr="00B37B4E">
        <w:rPr>
          <w:rFonts w:ascii="Times New Roman" w:hAnsi="Times New Roman" w:cs="Times New Roman"/>
          <w:b/>
          <w:color w:val="09337D"/>
          <w:sz w:val="21"/>
          <w:szCs w:val="21"/>
        </w:rPr>
        <w:t>109382, г. Москва, ул. Люблинская, д. 141, оф. 506       ИНН    7709426578      ОРНЗ  10303005835</w:t>
      </w:r>
    </w:p>
    <w:p w:rsidR="00B75ED2" w:rsidRDefault="00B75ED2" w:rsidP="00B75ED2">
      <w:pPr>
        <w:ind w:left="4820"/>
        <w:jc w:val="both"/>
      </w:pPr>
    </w:p>
    <w:p w:rsidR="00094FAA" w:rsidRPr="00631601" w:rsidRDefault="00094FAA" w:rsidP="00094FAA">
      <w:pPr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Приложение № 3</w:t>
      </w:r>
      <w:r w:rsidRPr="00631601">
        <w:rPr>
          <w:rFonts w:ascii="Times New Roman" w:hAnsi="Times New Roman" w:cs="Times New Roman"/>
          <w:color w:val="0070C0"/>
          <w:sz w:val="20"/>
          <w:szCs w:val="20"/>
        </w:rPr>
        <w:t xml:space="preserve"> к договору № ..... </w:t>
      </w:r>
      <w:r w:rsidRPr="00631601">
        <w:rPr>
          <w:rFonts w:ascii="Times New Roman" w:hAnsi="Times New Roman" w:cs="Times New Roman"/>
          <w:sz w:val="20"/>
          <w:szCs w:val="20"/>
        </w:rPr>
        <w:t>на проведение аудита бухгалтерской (финансовой) отчетности кр</w:t>
      </w:r>
      <w:r w:rsidRPr="00631601">
        <w:rPr>
          <w:rFonts w:ascii="Times New Roman" w:hAnsi="Times New Roman" w:cs="Times New Roman"/>
          <w:sz w:val="20"/>
          <w:szCs w:val="20"/>
        </w:rPr>
        <w:t>е</w:t>
      </w:r>
      <w:r w:rsidRPr="00631601">
        <w:rPr>
          <w:rFonts w:ascii="Times New Roman" w:hAnsi="Times New Roman" w:cs="Times New Roman"/>
          <w:sz w:val="20"/>
          <w:szCs w:val="20"/>
        </w:rPr>
        <w:t>дитной организации</w:t>
      </w:r>
    </w:p>
    <w:p w:rsidR="00881AA1" w:rsidRDefault="00881AA1" w:rsidP="00881AA1">
      <w:pPr>
        <w:jc w:val="right"/>
      </w:pPr>
    </w:p>
    <w:p w:rsidR="00881AA1" w:rsidRPr="00094FAA" w:rsidRDefault="00881AA1" w:rsidP="00881AA1">
      <w:pPr>
        <w:pStyle w:val="af6"/>
        <w:rPr>
          <w:b/>
          <w:sz w:val="21"/>
          <w:szCs w:val="21"/>
        </w:rPr>
      </w:pPr>
      <w:r w:rsidRPr="00094FAA">
        <w:rPr>
          <w:b/>
          <w:sz w:val="21"/>
          <w:szCs w:val="21"/>
        </w:rPr>
        <w:t>Базовый перечень документов</w:t>
      </w:r>
    </w:p>
    <w:p w:rsidR="00881AA1" w:rsidRPr="00094FAA" w:rsidRDefault="00881AA1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94FAA">
        <w:rPr>
          <w:rFonts w:ascii="Times New Roman" w:hAnsi="Times New Roman" w:cs="Times New Roman"/>
          <w:b/>
          <w:sz w:val="21"/>
          <w:szCs w:val="21"/>
        </w:rPr>
        <w:t>на предоставление представителям ООО «РИАН-АУДИТ»</w:t>
      </w:r>
    </w:p>
    <w:p w:rsidR="00881AA1" w:rsidRDefault="00881AA1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94FAA">
        <w:rPr>
          <w:rFonts w:ascii="Times New Roman" w:hAnsi="Times New Roman" w:cs="Times New Roman"/>
          <w:b/>
          <w:sz w:val="21"/>
          <w:szCs w:val="21"/>
        </w:rPr>
        <w:t>для проведения аудиторской проверки кредитной организации</w:t>
      </w:r>
    </w:p>
    <w:p w:rsidR="00094FAA" w:rsidRPr="00094FAA" w:rsidRDefault="00094FAA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Оборотно-сальдовую ведомость за 2014 год по </w:t>
      </w:r>
      <w:r w:rsidRPr="00094FAA">
        <w:rPr>
          <w:rFonts w:ascii="Times New Roman" w:hAnsi="Times New Roman" w:cs="Times New Roman"/>
          <w:sz w:val="21"/>
          <w:szCs w:val="21"/>
          <w:u w:val="single"/>
        </w:rPr>
        <w:t>балансовым</w:t>
      </w:r>
      <w:r w:rsidRPr="00094FAA">
        <w:rPr>
          <w:rFonts w:ascii="Times New Roman" w:hAnsi="Times New Roman" w:cs="Times New Roman"/>
          <w:sz w:val="21"/>
          <w:szCs w:val="21"/>
        </w:rPr>
        <w:t xml:space="preserve"> и </w:t>
      </w:r>
      <w:r w:rsidRPr="00094FAA">
        <w:rPr>
          <w:rFonts w:ascii="Times New Roman" w:hAnsi="Times New Roman" w:cs="Times New Roman"/>
          <w:sz w:val="21"/>
          <w:szCs w:val="21"/>
          <w:u w:val="single"/>
        </w:rPr>
        <w:t>внебалансовым</w:t>
      </w:r>
      <w:r w:rsidRPr="00094FAA">
        <w:rPr>
          <w:rFonts w:ascii="Times New Roman" w:hAnsi="Times New Roman" w:cs="Times New Roman"/>
          <w:sz w:val="21"/>
          <w:szCs w:val="21"/>
        </w:rPr>
        <w:t xml:space="preserve"> счетам в формате (</w:t>
      </w:r>
      <w:r w:rsidRPr="00094FAA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094FAA">
        <w:rPr>
          <w:rFonts w:ascii="Times New Roman" w:hAnsi="Times New Roman" w:cs="Times New Roman"/>
          <w:sz w:val="21"/>
          <w:szCs w:val="21"/>
          <w:lang w:val="en-US"/>
        </w:rPr>
        <w:t>x</w:t>
      </w:r>
      <w:r w:rsidRPr="00094FAA">
        <w:rPr>
          <w:rFonts w:ascii="Times New Roman" w:hAnsi="Times New Roman" w:cs="Times New Roman"/>
          <w:sz w:val="21"/>
          <w:szCs w:val="21"/>
          <w:lang w:val="en-US"/>
        </w:rPr>
        <w:t>ceL</w:t>
      </w:r>
      <w:r w:rsidRPr="00094FAA">
        <w:rPr>
          <w:rFonts w:ascii="Times New Roman" w:hAnsi="Times New Roman" w:cs="Times New Roman"/>
          <w:sz w:val="21"/>
          <w:szCs w:val="21"/>
        </w:rPr>
        <w:t>). Ведомость должна обеспечить выход на отчетность по состоянию на 1 января 2015 года и с</w:t>
      </w:r>
      <w:r w:rsidRPr="00094FAA">
        <w:rPr>
          <w:rFonts w:ascii="Times New Roman" w:hAnsi="Times New Roman" w:cs="Times New Roman"/>
          <w:sz w:val="21"/>
          <w:szCs w:val="21"/>
        </w:rPr>
        <w:t>о</w:t>
      </w:r>
      <w:r w:rsidRPr="00094FAA">
        <w:rPr>
          <w:rFonts w:ascii="Times New Roman" w:hAnsi="Times New Roman" w:cs="Times New Roman"/>
          <w:sz w:val="21"/>
          <w:szCs w:val="21"/>
        </w:rPr>
        <w:t>держать следующие графы: номер лицевого 20-значного счета, наименование счета, остаток на 1.01.2014 г., дебетовый оборот по лицевому счету, кредитовый оборот по лицевому счету, остаток на 1.01.2015 г., дата последней операции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0"/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учредительных документов со всеми изменениями, копии свидетельств о внесении измен</w:t>
      </w:r>
      <w:r w:rsidRPr="00094FAA">
        <w:rPr>
          <w:rFonts w:ascii="Times New Roman" w:hAnsi="Times New Roman" w:cs="Times New Roman"/>
          <w:sz w:val="21"/>
          <w:szCs w:val="21"/>
        </w:rPr>
        <w:t>е</w:t>
      </w:r>
      <w:r w:rsidRPr="00094FAA">
        <w:rPr>
          <w:rFonts w:ascii="Times New Roman" w:hAnsi="Times New Roman" w:cs="Times New Roman"/>
          <w:sz w:val="21"/>
          <w:szCs w:val="21"/>
        </w:rPr>
        <w:t>ний в учредительные документы, копию свидетельства о поставке на учет в налоговом органе, к</w:t>
      </w:r>
      <w:r w:rsidRPr="00094FAA">
        <w:rPr>
          <w:rFonts w:ascii="Times New Roman" w:hAnsi="Times New Roman" w:cs="Times New Roman"/>
          <w:sz w:val="21"/>
          <w:szCs w:val="21"/>
        </w:rPr>
        <w:t>о</w:t>
      </w:r>
      <w:r w:rsidRPr="00094FAA">
        <w:rPr>
          <w:rFonts w:ascii="Times New Roman" w:hAnsi="Times New Roman" w:cs="Times New Roman"/>
          <w:sz w:val="21"/>
          <w:szCs w:val="21"/>
        </w:rPr>
        <w:t>пию свидетельства  о присвоении ОГРН, копии всех действующих в 2014 году лицензий, согласов</w:t>
      </w:r>
      <w:r w:rsidRPr="00094FAA">
        <w:rPr>
          <w:rFonts w:ascii="Times New Roman" w:hAnsi="Times New Roman" w:cs="Times New Roman"/>
          <w:sz w:val="21"/>
          <w:szCs w:val="21"/>
        </w:rPr>
        <w:t>а</w:t>
      </w:r>
      <w:r w:rsidRPr="00094FAA">
        <w:rPr>
          <w:rFonts w:ascii="Times New Roman" w:hAnsi="Times New Roman" w:cs="Times New Roman"/>
          <w:sz w:val="21"/>
          <w:szCs w:val="21"/>
        </w:rPr>
        <w:t>ние в ГУ ЦБ РФ кандидатур Председателя Правления и Главного бухгалтера, копия протокола об избрании аудиторской компании.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Организационно-штатная структура кредитной организации в виде схемы (с указанием органа управления и документа утвердившего структуру) и/или штатное расписание, действующее на 1 я</w:t>
      </w:r>
      <w:r w:rsidRPr="00094FAA">
        <w:rPr>
          <w:rFonts w:ascii="Times New Roman" w:hAnsi="Times New Roman" w:cs="Times New Roman"/>
          <w:sz w:val="21"/>
          <w:szCs w:val="21"/>
        </w:rPr>
        <w:t>н</w:t>
      </w:r>
      <w:r w:rsidRPr="00094FAA">
        <w:rPr>
          <w:rFonts w:ascii="Times New Roman" w:hAnsi="Times New Roman" w:cs="Times New Roman"/>
          <w:sz w:val="21"/>
          <w:szCs w:val="21"/>
        </w:rPr>
        <w:t>варя 2015 года.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Полный перечень всех внутренних документов (положений, регламентов), действующих в Банке в 2014 году с указанием даты утверждения и кем утверждено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Учетная политика на 2014 года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Налоговая политика на 2014 год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Бухгалтерская (финансовая) отчетность по состоянию на 1.01.2015 г.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Отчетность ф.0409134, 0409135 на все отчетные даты, начиная с 1.01.2014 г. по 1.01.2015 г. (в эле</w:t>
      </w:r>
      <w:r w:rsidRPr="00094FAA">
        <w:rPr>
          <w:rFonts w:ascii="Times New Roman" w:hAnsi="Times New Roman" w:cs="Times New Roman"/>
          <w:sz w:val="21"/>
          <w:szCs w:val="21"/>
        </w:rPr>
        <w:t>к</w:t>
      </w:r>
      <w:r w:rsidRPr="00094FAA">
        <w:rPr>
          <w:rFonts w:ascii="Times New Roman" w:hAnsi="Times New Roman" w:cs="Times New Roman"/>
          <w:sz w:val="21"/>
          <w:szCs w:val="21"/>
        </w:rPr>
        <w:t>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Протоколы за 2014 г. Общих собраний участников, Совета директоров, Правления Банка.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всех предписаний, полученных Банком от надзорных органов в 2014 году и выданных ранее, но действие которых, распространялось на 2014 год.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Переписка руководства кредитной организации с надзорными органами, включая протоколы совм</w:t>
      </w:r>
      <w:r w:rsidRPr="00094FAA">
        <w:rPr>
          <w:rFonts w:ascii="Times New Roman" w:hAnsi="Times New Roman" w:cs="Times New Roman"/>
          <w:sz w:val="21"/>
          <w:szCs w:val="21"/>
        </w:rPr>
        <w:t>е</w:t>
      </w:r>
      <w:r w:rsidRPr="00094FAA">
        <w:rPr>
          <w:rFonts w:ascii="Times New Roman" w:hAnsi="Times New Roman" w:cs="Times New Roman"/>
          <w:sz w:val="21"/>
          <w:szCs w:val="21"/>
        </w:rPr>
        <w:t>стного заседания руководства Банка и представителей Банка России в 2014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-142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отчетности ф.0409051 и 052, заверенные подписью ответственного лица.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0"/>
          <w:tab w:val="left" w:pos="284"/>
        </w:tabs>
        <w:spacing w:before="120" w:after="0" w:line="240" w:lineRule="auto"/>
        <w:ind w:left="284" w:hanging="426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актов инвентаризации основных средств, нематериальных и иных активов за 2014 год.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10 подтверждений остатков по расчетным счетам клиентам - юр.лицам (наиболее крупным) по отчетности ф.0409157 на 1.01.2015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подтверждений по пяти самым крупным счетам банков-корреспондентов (включая ЦБ РФ, в том числе ФОР) с выписками по этим счетам в электронном виде с остатками на 1.01.2015 г. 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lastRenderedPageBreak/>
        <w:t>Копии актов проверки денежной наличности на 1.01.2015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актов сверки взаиморасчетов с 5 самыми крупными дебиторами по состоянию на 1.01.2015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плана, программ и справок проверок СВК на 2014 г., копия Положение о системе внутренн</w:t>
      </w:r>
      <w:r w:rsidRPr="00094FAA">
        <w:rPr>
          <w:rFonts w:ascii="Times New Roman" w:hAnsi="Times New Roman" w:cs="Times New Roman"/>
          <w:sz w:val="21"/>
          <w:szCs w:val="21"/>
        </w:rPr>
        <w:t>е</w:t>
      </w:r>
      <w:r w:rsidRPr="00094FAA">
        <w:rPr>
          <w:rFonts w:ascii="Times New Roman" w:hAnsi="Times New Roman" w:cs="Times New Roman"/>
          <w:sz w:val="21"/>
          <w:szCs w:val="21"/>
        </w:rPr>
        <w:t>го  контроля, копия уведомления в ЦБ РФ о назначении руководителя СВК, копия отчета ф.0409639.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договоров аренды помещений, в котором расположены структурные подразделения Банка 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Правила внутреннего контроля в целях противодействия легализации (отмыванию) доходов, пол</w:t>
      </w:r>
      <w:r w:rsidRPr="00094FAA">
        <w:rPr>
          <w:rFonts w:ascii="Times New Roman" w:hAnsi="Times New Roman" w:cs="Times New Roman"/>
          <w:sz w:val="21"/>
          <w:szCs w:val="21"/>
        </w:rPr>
        <w:t>у</w:t>
      </w:r>
      <w:r w:rsidRPr="00094FAA">
        <w:rPr>
          <w:rFonts w:ascii="Times New Roman" w:hAnsi="Times New Roman" w:cs="Times New Roman"/>
          <w:sz w:val="21"/>
          <w:szCs w:val="21"/>
        </w:rPr>
        <w:t>ченных преступным путем, и финансированию терроризма, действовавшие в 2014 году.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Внесистемные таблицы, раскрывающие кредитный портфель на 1 января 2015 года.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Внесистемные таблицы, раскрывающие портфели ценных бумаг на 1 января 2015 года.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Положения о кредитовании, другие положения и внутренние методики по кредитным вопросам, разработанные Банком, действовавшие в 2014 году.</w:t>
      </w:r>
    </w:p>
    <w:p w:rsidR="00881AA1" w:rsidRDefault="00881AA1" w:rsidP="00881AA1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347EA5" w:rsidRPr="00094FAA" w:rsidRDefault="00347EA5" w:rsidP="00881AA1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347EA5" w:rsidRPr="00347EA5" w:rsidRDefault="00347EA5" w:rsidP="00347EA5">
      <w:pPr>
        <w:ind w:firstLine="284"/>
        <w:rPr>
          <w:rFonts w:ascii="Times New Roman" w:hAnsi="Times New Roman" w:cs="Times New Roman"/>
          <w:b/>
        </w:rPr>
      </w:pPr>
      <w:r w:rsidRPr="00347EA5">
        <w:rPr>
          <w:rFonts w:ascii="Times New Roman" w:hAnsi="Times New Roman" w:cs="Times New Roman"/>
          <w:b/>
        </w:rPr>
        <w:t>Подписи сторон:</w:t>
      </w:r>
    </w:p>
    <w:p w:rsidR="00347EA5" w:rsidRDefault="00347EA5" w:rsidP="00347EA5">
      <w:pPr>
        <w:ind w:firstLine="567"/>
        <w:rPr>
          <w:rFonts w:ascii="Times New Roman" w:hAnsi="Times New Roman" w:cs="Times New Roman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347EA5" w:rsidRPr="006A2452" w:rsidTr="00BB5A4F">
        <w:tc>
          <w:tcPr>
            <w:tcW w:w="4536" w:type="dxa"/>
          </w:tcPr>
          <w:p w:rsidR="00347EA5" w:rsidRPr="006A2452" w:rsidRDefault="00347EA5" w:rsidP="00BB5A4F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347EA5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7EA5" w:rsidRDefault="00347EA5" w:rsidP="00BB5A4F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347EA5" w:rsidRPr="006A2452" w:rsidRDefault="00347EA5" w:rsidP="00BB5A4F">
            <w:pPr>
              <w:pStyle w:val="9"/>
              <w:jc w:val="left"/>
              <w:rPr>
                <w:sz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Байрамгалин </w:t>
            </w:r>
          </w:p>
          <w:p w:rsidR="00347EA5" w:rsidRDefault="00347EA5" w:rsidP="00BB5A4F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BB5A4F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881AA1" w:rsidRPr="00094FAA" w:rsidRDefault="00881AA1" w:rsidP="00881AA1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678"/>
      </w:tblGrid>
      <w:tr w:rsidR="00094FAA" w:rsidRPr="006A2452" w:rsidTr="009112DD">
        <w:tc>
          <w:tcPr>
            <w:tcW w:w="4536" w:type="dxa"/>
          </w:tcPr>
          <w:p w:rsidR="00094FAA" w:rsidRPr="006A2452" w:rsidRDefault="00094FAA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4FAA" w:rsidRPr="006A2452" w:rsidRDefault="00094FAA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1AA1" w:rsidRDefault="00881AA1" w:rsidP="00881AA1">
      <w:pPr>
        <w:rPr>
          <w:rFonts w:ascii="Arial" w:hAnsi="Arial" w:cs="Arial"/>
        </w:rPr>
      </w:pPr>
    </w:p>
    <w:p w:rsidR="00881AA1" w:rsidRPr="000E65A4" w:rsidRDefault="00881AA1" w:rsidP="00881AA1">
      <w:pPr>
        <w:rPr>
          <w:rFonts w:ascii="Arial" w:hAnsi="Arial" w:cs="Arial"/>
        </w:rPr>
      </w:pPr>
    </w:p>
    <w:p w:rsidR="00881AA1" w:rsidRDefault="00881AA1" w:rsidP="00881AA1">
      <w:pPr>
        <w:jc w:val="right"/>
      </w:pPr>
    </w:p>
    <w:p w:rsidR="00881AA1" w:rsidRDefault="00881AA1" w:rsidP="00881AA1">
      <w:pPr>
        <w:jc w:val="center"/>
      </w:pPr>
    </w:p>
    <w:p w:rsidR="00881AA1" w:rsidRDefault="00881AA1" w:rsidP="00881AA1">
      <w:pPr>
        <w:jc w:val="center"/>
      </w:pPr>
    </w:p>
    <w:p w:rsidR="00881AA1" w:rsidRPr="00C862EB" w:rsidRDefault="00881AA1" w:rsidP="00881AA1">
      <w:pPr>
        <w:jc w:val="center"/>
      </w:pPr>
    </w:p>
    <w:p w:rsidR="00881AA1" w:rsidRDefault="00881AA1" w:rsidP="00881AA1">
      <w:pPr>
        <w:jc w:val="both"/>
        <w:rPr>
          <w:sz w:val="6"/>
        </w:rPr>
      </w:pPr>
    </w:p>
    <w:p w:rsidR="00881AA1" w:rsidRPr="008F04C6" w:rsidRDefault="00881AA1" w:rsidP="00881AA1">
      <w:pPr>
        <w:jc w:val="both"/>
        <w:rPr>
          <w:sz w:val="6"/>
        </w:rPr>
      </w:pPr>
    </w:p>
    <w:p w:rsidR="00881AA1" w:rsidRDefault="00881AA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81AA1" w:rsidSect="002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57" w:rsidRDefault="00D66257" w:rsidP="00A06CF8">
      <w:pPr>
        <w:spacing w:after="0" w:line="240" w:lineRule="auto"/>
      </w:pPr>
      <w:r>
        <w:separator/>
      </w:r>
    </w:p>
  </w:endnote>
  <w:endnote w:type="continuationSeparator" w:id="1">
    <w:p w:rsidR="00D66257" w:rsidRDefault="00D66257" w:rsidP="00A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DD" w:rsidRDefault="009112DD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8588"/>
    </w:sdtPr>
    <w:sdtContent>
      <w:p w:rsidR="009112DD" w:rsidRDefault="009D782D">
        <w:pPr>
          <w:pStyle w:val="af0"/>
          <w:jc w:val="right"/>
        </w:pPr>
        <w:fldSimple w:instr=" PAGE   \* MERGEFORMAT ">
          <w:r w:rsidR="00D26AF5">
            <w:rPr>
              <w:noProof/>
            </w:rPr>
            <w:t>14</w:t>
          </w:r>
        </w:fldSimple>
      </w:p>
    </w:sdtContent>
  </w:sdt>
  <w:p w:rsidR="009112DD" w:rsidRDefault="009112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57" w:rsidRDefault="00D66257" w:rsidP="00A06CF8">
      <w:pPr>
        <w:spacing w:after="0" w:line="240" w:lineRule="auto"/>
      </w:pPr>
      <w:r>
        <w:separator/>
      </w:r>
    </w:p>
  </w:footnote>
  <w:footnote w:type="continuationSeparator" w:id="1">
    <w:p w:rsidR="00D66257" w:rsidRDefault="00D66257" w:rsidP="00A06CF8">
      <w:pPr>
        <w:spacing w:after="0" w:line="240" w:lineRule="auto"/>
      </w:pPr>
      <w:r>
        <w:continuationSeparator/>
      </w:r>
    </w:p>
  </w:footnote>
  <w:footnote w:id="2">
    <w:p w:rsidR="009112DD" w:rsidRPr="00347EA5" w:rsidRDefault="009112DD" w:rsidP="00A06C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A06CF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A06CF8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Pr="00936B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подготовлен</w:t>
      </w:r>
      <w:r w:rsidRPr="00A06CF8">
        <w:rPr>
          <w:rFonts w:ascii="Times New Roman" w:hAnsi="Times New Roman" w:cs="Times New Roman"/>
          <w:sz w:val="18"/>
          <w:szCs w:val="18"/>
        </w:rPr>
        <w:t xml:space="preserve"> с учетом особенностей деятельности кредитной организации на основании примерной формы договора одобренной Советом по аудиторской деятельности 18 сентября 2014 г., протокол № 14</w:t>
      </w:r>
      <w:r w:rsidR="00347EA5">
        <w:rPr>
          <w:rFonts w:ascii="Times New Roman" w:hAnsi="Times New Roman" w:cs="Times New Roman"/>
          <w:sz w:val="18"/>
          <w:szCs w:val="18"/>
        </w:rPr>
        <w:t xml:space="preserve">, </w:t>
      </w:r>
      <w:hyperlink r:id="rId1" w:history="1">
        <w:r w:rsidR="00347EA5" w:rsidRPr="00347EA5">
          <w:rPr>
            <w:rStyle w:val="af8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http://minfin.ru/common/upload/library/2014/09/main/Primernyy_dogovor.pdf</w:t>
        </w:r>
      </w:hyperlink>
    </w:p>
    <w:p w:rsidR="009112DD" w:rsidRDefault="009112D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DD" w:rsidRDefault="009D782D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112D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12DD" w:rsidRDefault="009112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DD" w:rsidRDefault="009112DD">
    <w:pPr>
      <w:pStyle w:val="ae"/>
    </w:pPr>
  </w:p>
  <w:p w:rsidR="009112DD" w:rsidRDefault="009112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22"/>
    <w:multiLevelType w:val="hybridMultilevel"/>
    <w:tmpl w:val="CC6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A42E3"/>
    <w:multiLevelType w:val="multilevel"/>
    <w:tmpl w:val="53F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3E3B78"/>
    <w:multiLevelType w:val="multilevel"/>
    <w:tmpl w:val="8F8ECC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4806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8063CF"/>
    <w:multiLevelType w:val="singleLevel"/>
    <w:tmpl w:val="AA02A162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6">
    <w:nsid w:val="0F9871D9"/>
    <w:multiLevelType w:val="hybridMultilevel"/>
    <w:tmpl w:val="AE7C3CC0"/>
    <w:lvl w:ilvl="0" w:tplc="83585F70">
      <w:start w:val="1"/>
      <w:numFmt w:val="decimal"/>
      <w:lvlText w:val="3.1.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8A1411"/>
    <w:multiLevelType w:val="multilevel"/>
    <w:tmpl w:val="25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 "/>
      <w:lvlJc w:val="left"/>
      <w:pPr>
        <w:ind w:left="1224" w:hanging="50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D16456"/>
    <w:multiLevelType w:val="multilevel"/>
    <w:tmpl w:val="25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 "/>
      <w:lvlJc w:val="left"/>
      <w:pPr>
        <w:ind w:left="1224" w:hanging="50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B63A0B"/>
    <w:multiLevelType w:val="singleLevel"/>
    <w:tmpl w:val="E90E4AD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1ADE64C1"/>
    <w:multiLevelType w:val="multilevel"/>
    <w:tmpl w:val="FC90E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6F7F0C"/>
    <w:multiLevelType w:val="hybridMultilevel"/>
    <w:tmpl w:val="A14E93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ED33EF9"/>
    <w:multiLevelType w:val="hybridMultilevel"/>
    <w:tmpl w:val="0D18A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0F7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71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700D38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8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F621D"/>
    <w:multiLevelType w:val="singleLevel"/>
    <w:tmpl w:val="83585F70"/>
    <w:lvl w:ilvl="0">
      <w:start w:val="1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>
    <w:nsid w:val="35F377AD"/>
    <w:multiLevelType w:val="multilevel"/>
    <w:tmpl w:val="1F8231B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891C06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0B1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583084"/>
    <w:multiLevelType w:val="hybridMultilevel"/>
    <w:tmpl w:val="590EEE06"/>
    <w:lvl w:ilvl="0" w:tplc="A22C0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84173"/>
    <w:multiLevelType w:val="multilevel"/>
    <w:tmpl w:val="816C70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636C9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B0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BF3019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A63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862FA9"/>
    <w:multiLevelType w:val="multilevel"/>
    <w:tmpl w:val="816C70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B6154B"/>
    <w:multiLevelType w:val="multilevel"/>
    <w:tmpl w:val="C46023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0EB7AED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607A96"/>
    <w:multiLevelType w:val="multilevel"/>
    <w:tmpl w:val="BF604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1">
    <w:nsid w:val="57FB0FB3"/>
    <w:multiLevelType w:val="hybridMultilevel"/>
    <w:tmpl w:val="D14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D2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D35EDF"/>
    <w:multiLevelType w:val="multilevel"/>
    <w:tmpl w:val="EB409B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C77763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EE479D"/>
    <w:multiLevelType w:val="hybridMultilevel"/>
    <w:tmpl w:val="31840C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36F4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F33891"/>
    <w:multiLevelType w:val="multilevel"/>
    <w:tmpl w:val="609EF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F466EB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5"/>
  </w:num>
  <w:num w:numId="5">
    <w:abstractNumId w:val="3"/>
  </w:num>
  <w:num w:numId="6">
    <w:abstractNumId w:val="19"/>
  </w:num>
  <w:num w:numId="7">
    <w:abstractNumId w:val="34"/>
  </w:num>
  <w:num w:numId="8">
    <w:abstractNumId w:val="38"/>
  </w:num>
  <w:num w:numId="9">
    <w:abstractNumId w:val="23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4"/>
  </w:num>
  <w:num w:numId="15">
    <w:abstractNumId w:val="14"/>
  </w:num>
  <w:num w:numId="16">
    <w:abstractNumId w:val="26"/>
  </w:num>
  <w:num w:numId="17">
    <w:abstractNumId w:val="33"/>
  </w:num>
  <w:num w:numId="18">
    <w:abstractNumId w:val="15"/>
  </w:num>
  <w:num w:numId="19">
    <w:abstractNumId w:val="29"/>
  </w:num>
  <w:num w:numId="20">
    <w:abstractNumId w:val="1"/>
  </w:num>
  <w:num w:numId="21">
    <w:abstractNumId w:val="17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3"/>
  </w:num>
  <w:num w:numId="27">
    <w:abstractNumId w:val="24"/>
  </w:num>
  <w:num w:numId="28">
    <w:abstractNumId w:val="16"/>
  </w:num>
  <w:num w:numId="29">
    <w:abstractNumId w:val="36"/>
  </w:num>
  <w:num w:numId="30">
    <w:abstractNumId w:val="31"/>
  </w:num>
  <w:num w:numId="31">
    <w:abstractNumId w:val="2"/>
  </w:num>
  <w:num w:numId="32">
    <w:abstractNumId w:val="12"/>
  </w:num>
  <w:num w:numId="33">
    <w:abstractNumId w:val="20"/>
  </w:num>
  <w:num w:numId="34">
    <w:abstractNumId w:val="10"/>
  </w:num>
  <w:num w:numId="35">
    <w:abstractNumId w:val="8"/>
  </w:num>
  <w:num w:numId="36">
    <w:abstractNumId w:val="7"/>
  </w:num>
  <w:num w:numId="37">
    <w:abstractNumId w:val="28"/>
  </w:num>
  <w:num w:numId="38">
    <w:abstractNumId w:val="0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06CF8"/>
    <w:rsid w:val="00002F1B"/>
    <w:rsid w:val="00012738"/>
    <w:rsid w:val="000463E6"/>
    <w:rsid w:val="00094FAA"/>
    <w:rsid w:val="000A6B08"/>
    <w:rsid w:val="00117E7D"/>
    <w:rsid w:val="0013133C"/>
    <w:rsid w:val="0013779A"/>
    <w:rsid w:val="00162511"/>
    <w:rsid w:val="00182A36"/>
    <w:rsid w:val="00193082"/>
    <w:rsid w:val="001F0969"/>
    <w:rsid w:val="0020155E"/>
    <w:rsid w:val="00234AEE"/>
    <w:rsid w:val="002731AD"/>
    <w:rsid w:val="00275A71"/>
    <w:rsid w:val="00277788"/>
    <w:rsid w:val="00282BBB"/>
    <w:rsid w:val="00286D64"/>
    <w:rsid w:val="002921BA"/>
    <w:rsid w:val="002C7BD2"/>
    <w:rsid w:val="002D2184"/>
    <w:rsid w:val="002F37F6"/>
    <w:rsid w:val="003346E6"/>
    <w:rsid w:val="00337886"/>
    <w:rsid w:val="00347EA5"/>
    <w:rsid w:val="00386E1E"/>
    <w:rsid w:val="003B3499"/>
    <w:rsid w:val="003C3373"/>
    <w:rsid w:val="003C6F87"/>
    <w:rsid w:val="003F267C"/>
    <w:rsid w:val="003F6042"/>
    <w:rsid w:val="003F6EE2"/>
    <w:rsid w:val="00421EC1"/>
    <w:rsid w:val="004A068B"/>
    <w:rsid w:val="004C395B"/>
    <w:rsid w:val="004F0D14"/>
    <w:rsid w:val="004F390E"/>
    <w:rsid w:val="00501BFA"/>
    <w:rsid w:val="00524700"/>
    <w:rsid w:val="005B52E1"/>
    <w:rsid w:val="005D43E8"/>
    <w:rsid w:val="00612DB9"/>
    <w:rsid w:val="00631601"/>
    <w:rsid w:val="00680097"/>
    <w:rsid w:val="006A2452"/>
    <w:rsid w:val="006C191C"/>
    <w:rsid w:val="007064E1"/>
    <w:rsid w:val="007226E1"/>
    <w:rsid w:val="00736CF2"/>
    <w:rsid w:val="007723B0"/>
    <w:rsid w:val="00773937"/>
    <w:rsid w:val="00795FE8"/>
    <w:rsid w:val="007E1BEA"/>
    <w:rsid w:val="007E76D0"/>
    <w:rsid w:val="00860406"/>
    <w:rsid w:val="00881AA1"/>
    <w:rsid w:val="00884E01"/>
    <w:rsid w:val="008B0846"/>
    <w:rsid w:val="008E6147"/>
    <w:rsid w:val="008E6F45"/>
    <w:rsid w:val="009112DD"/>
    <w:rsid w:val="00936BBF"/>
    <w:rsid w:val="009437D2"/>
    <w:rsid w:val="00980E5C"/>
    <w:rsid w:val="009944EE"/>
    <w:rsid w:val="009A356C"/>
    <w:rsid w:val="009D782D"/>
    <w:rsid w:val="00A06CF8"/>
    <w:rsid w:val="00A16945"/>
    <w:rsid w:val="00A43260"/>
    <w:rsid w:val="00A60DF3"/>
    <w:rsid w:val="00A677F7"/>
    <w:rsid w:val="00A72DEB"/>
    <w:rsid w:val="00AA029B"/>
    <w:rsid w:val="00AA2C39"/>
    <w:rsid w:val="00AC2322"/>
    <w:rsid w:val="00AE0D77"/>
    <w:rsid w:val="00AE25FD"/>
    <w:rsid w:val="00AF1942"/>
    <w:rsid w:val="00B045B3"/>
    <w:rsid w:val="00B3653B"/>
    <w:rsid w:val="00B37B4E"/>
    <w:rsid w:val="00B474FA"/>
    <w:rsid w:val="00B62DFA"/>
    <w:rsid w:val="00B75ED2"/>
    <w:rsid w:val="00BA3E26"/>
    <w:rsid w:val="00BD0EE6"/>
    <w:rsid w:val="00C03158"/>
    <w:rsid w:val="00C3300A"/>
    <w:rsid w:val="00C547E0"/>
    <w:rsid w:val="00C66602"/>
    <w:rsid w:val="00C976C0"/>
    <w:rsid w:val="00CD7951"/>
    <w:rsid w:val="00CF17F6"/>
    <w:rsid w:val="00D15090"/>
    <w:rsid w:val="00D26AF5"/>
    <w:rsid w:val="00D4077B"/>
    <w:rsid w:val="00D66257"/>
    <w:rsid w:val="00D70FCA"/>
    <w:rsid w:val="00D9176E"/>
    <w:rsid w:val="00D93892"/>
    <w:rsid w:val="00DA25F0"/>
    <w:rsid w:val="00DE60FD"/>
    <w:rsid w:val="00DE6387"/>
    <w:rsid w:val="00DF7633"/>
    <w:rsid w:val="00E203BC"/>
    <w:rsid w:val="00E63B69"/>
    <w:rsid w:val="00EA0018"/>
    <w:rsid w:val="00EA7A45"/>
    <w:rsid w:val="00ED4FE0"/>
    <w:rsid w:val="00EE13A0"/>
    <w:rsid w:val="00F771E0"/>
    <w:rsid w:val="00F92559"/>
    <w:rsid w:val="00FC05F5"/>
    <w:rsid w:val="00FD5FCD"/>
    <w:rsid w:val="00FE6401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5E"/>
  </w:style>
  <w:style w:type="paragraph" w:styleId="7">
    <w:name w:val="heading 7"/>
    <w:basedOn w:val="a"/>
    <w:next w:val="a"/>
    <w:link w:val="70"/>
    <w:qFormat/>
    <w:rsid w:val="006A2452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6A2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6CF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6CF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6C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6CF8"/>
    <w:rPr>
      <w:vertAlign w:val="superscript"/>
    </w:rPr>
  </w:style>
  <w:style w:type="paragraph" w:styleId="a9">
    <w:name w:val="Body Text"/>
    <w:basedOn w:val="a"/>
    <w:link w:val="aa"/>
    <w:rsid w:val="00A06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0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0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29B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E63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6387"/>
  </w:style>
  <w:style w:type="paragraph" w:styleId="ad">
    <w:name w:val="List Paragraph"/>
    <w:basedOn w:val="a"/>
    <w:uiPriority w:val="34"/>
    <w:qFormat/>
    <w:rsid w:val="00DE638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A67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7F7"/>
    <w:rPr>
      <w:sz w:val="16"/>
      <w:szCs w:val="16"/>
    </w:rPr>
  </w:style>
  <w:style w:type="paragraph" w:styleId="ae">
    <w:name w:val="header"/>
    <w:basedOn w:val="a"/>
    <w:link w:val="af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52E1"/>
  </w:style>
  <w:style w:type="paragraph" w:styleId="af0">
    <w:name w:val="footer"/>
    <w:basedOn w:val="a"/>
    <w:link w:val="af1"/>
    <w:uiPriority w:val="99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2E1"/>
  </w:style>
  <w:style w:type="paragraph" w:styleId="af2">
    <w:name w:val="Balloon Text"/>
    <w:basedOn w:val="a"/>
    <w:link w:val="af3"/>
    <w:uiPriority w:val="99"/>
    <w:semiHidden/>
    <w:unhideWhenUsed/>
    <w:rsid w:val="00F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64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2452"/>
    <w:pPr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4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452"/>
  </w:style>
  <w:style w:type="character" w:customStyle="1" w:styleId="70">
    <w:name w:val="Заголовок 7 Знак"/>
    <w:basedOn w:val="a0"/>
    <w:link w:val="7"/>
    <w:rsid w:val="006A245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A245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4">
    <w:name w:val="page number"/>
    <w:basedOn w:val="a0"/>
    <w:rsid w:val="00881AA1"/>
  </w:style>
  <w:style w:type="character" w:styleId="af5">
    <w:name w:val="Strong"/>
    <w:basedOn w:val="a0"/>
    <w:uiPriority w:val="22"/>
    <w:qFormat/>
    <w:rsid w:val="00881AA1"/>
    <w:rPr>
      <w:b/>
      <w:bCs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81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88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347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48F1EF7A945050E0CA1B33143C7D4FDEF63B0rCCD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../../AppData/Local/Microsoft/Windows/Temporary%20Internet%20Files/Content.Outlook/N8X5064F/&#1047;&#1072;&#1087;&#1088;&#1086;&#1089;%206_20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6A1D17375FA080F9293B23DDAC9F128F1FF7A44A580404F8BF3344C88BEAE82ABCC9180FA9r9C6N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nfin.ru/common/upload/library/2014/09/main/Primernyy_dogov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488C-4C49-416B-8D91-24627584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18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79</cp:revision>
  <cp:lastPrinted>2014-10-01T17:05:00Z</cp:lastPrinted>
  <dcterms:created xsi:type="dcterms:W3CDTF">2014-09-29T06:05:00Z</dcterms:created>
  <dcterms:modified xsi:type="dcterms:W3CDTF">2014-10-19T07:27:00Z</dcterms:modified>
</cp:coreProperties>
</file>